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D862" w14:textId="6DCC9C1F" w:rsidR="00B27552" w:rsidRDefault="00B27552" w:rsidP="00B27552">
      <w:pPr>
        <w:shd w:val="clear" w:color="auto" w:fill="FFFFFF"/>
        <w:ind w:left="-284" w:right="907" w:firstLine="568"/>
        <w:jc w:val="center"/>
        <w:rPr>
          <w:rStyle w:val="do1"/>
          <w:rFonts w:ascii="Verdana" w:hAnsi="Verdana"/>
        </w:rPr>
      </w:pPr>
      <w:r>
        <w:rPr>
          <w:rStyle w:val="do1"/>
          <w:rFonts w:ascii="Verdana" w:hAnsi="Verdana"/>
        </w:rPr>
        <w:t>ORDONANŢĂ DE URGENTĂ nr. 52 din 21 aprilie 2008</w:t>
      </w:r>
    </w:p>
    <w:p w14:paraId="0AE04AC7" w14:textId="77777777" w:rsidR="00B27552" w:rsidRDefault="00B27552" w:rsidP="00B27552">
      <w:pPr>
        <w:shd w:val="clear" w:color="auto" w:fill="FFFFFF"/>
        <w:ind w:left="-284" w:right="907" w:firstLine="568"/>
        <w:jc w:val="center"/>
        <w:rPr>
          <w:rStyle w:val="do1"/>
          <w:rFonts w:ascii="Verdana" w:hAnsi="Verdana"/>
        </w:rPr>
      </w:pPr>
      <w:r>
        <w:rPr>
          <w:rStyle w:val="do1"/>
          <w:rFonts w:ascii="Verdana" w:hAnsi="Verdana"/>
        </w:rPr>
        <w:t xml:space="preserve"> pentru modificarea </w:t>
      </w:r>
      <w:proofErr w:type="spellStart"/>
      <w:r>
        <w:rPr>
          <w:rStyle w:val="do1"/>
          <w:rFonts w:ascii="Verdana" w:hAnsi="Verdana"/>
        </w:rPr>
        <w:t>şi</w:t>
      </w:r>
      <w:proofErr w:type="spellEnd"/>
      <w:r>
        <w:rPr>
          <w:rStyle w:val="do1"/>
          <w:rFonts w:ascii="Verdana" w:hAnsi="Verdana"/>
        </w:rPr>
        <w:t xml:space="preserve"> completarea Legii nr. </w:t>
      </w:r>
      <w:hyperlink r:id="rId7" w:history="1">
        <w:r>
          <w:rPr>
            <w:rStyle w:val="Hyperlink"/>
            <w:rFonts w:ascii="Verdana" w:hAnsi="Verdana"/>
            <w:sz w:val="26"/>
            <w:szCs w:val="26"/>
          </w:rPr>
          <w:t>31/1990</w:t>
        </w:r>
      </w:hyperlink>
      <w:r>
        <w:rPr>
          <w:rStyle w:val="do1"/>
          <w:rFonts w:ascii="Verdana" w:hAnsi="Verdana"/>
        </w:rPr>
        <w:t xml:space="preserve"> privind </w:t>
      </w:r>
      <w:proofErr w:type="spellStart"/>
      <w:r>
        <w:rPr>
          <w:rStyle w:val="do1"/>
          <w:rFonts w:ascii="Verdana" w:hAnsi="Verdana"/>
        </w:rPr>
        <w:t>societăţile</w:t>
      </w:r>
      <w:proofErr w:type="spellEnd"/>
      <w:r>
        <w:rPr>
          <w:rStyle w:val="do1"/>
          <w:rFonts w:ascii="Verdana" w:hAnsi="Verdana"/>
        </w:rPr>
        <w:t xml:space="preserve"> comerciale </w:t>
      </w:r>
      <w:proofErr w:type="spellStart"/>
      <w:r>
        <w:rPr>
          <w:rStyle w:val="do1"/>
          <w:rFonts w:ascii="Verdana" w:hAnsi="Verdana"/>
        </w:rPr>
        <w:t>şi</w:t>
      </w:r>
      <w:proofErr w:type="spellEnd"/>
      <w:r>
        <w:rPr>
          <w:rStyle w:val="do1"/>
          <w:rFonts w:ascii="Verdana" w:hAnsi="Verdana"/>
        </w:rPr>
        <w:t xml:space="preserve"> pentru completarea Legii nr. </w:t>
      </w:r>
      <w:hyperlink r:id="rId8" w:history="1">
        <w:r>
          <w:rPr>
            <w:rStyle w:val="Hyperlink"/>
            <w:rFonts w:ascii="Verdana" w:hAnsi="Verdana"/>
            <w:sz w:val="26"/>
            <w:szCs w:val="26"/>
          </w:rPr>
          <w:t>26/1990</w:t>
        </w:r>
      </w:hyperlink>
      <w:r>
        <w:rPr>
          <w:rStyle w:val="do1"/>
          <w:rFonts w:ascii="Verdana" w:hAnsi="Verdana"/>
        </w:rPr>
        <w:t xml:space="preserve"> privind registrul </w:t>
      </w:r>
      <w:proofErr w:type="spellStart"/>
      <w:r>
        <w:rPr>
          <w:rStyle w:val="do1"/>
          <w:rFonts w:ascii="Verdana" w:hAnsi="Verdana"/>
        </w:rPr>
        <w:t>comerţului</w:t>
      </w:r>
      <w:proofErr w:type="spellEnd"/>
    </w:p>
    <w:p w14:paraId="7021AD11" w14:textId="59A1696A" w:rsidR="00B27552" w:rsidRDefault="00B27552" w:rsidP="00B27552">
      <w:pPr>
        <w:shd w:val="clear" w:color="auto" w:fill="FFFFFF"/>
        <w:ind w:left="-284" w:right="907" w:firstLine="568"/>
        <w:jc w:val="center"/>
        <w:rPr>
          <w:rFonts w:ascii="Verdana" w:hAnsi="Verdana"/>
          <w:i/>
          <w:iCs/>
          <w:color w:val="6666FF"/>
          <w:sz w:val="18"/>
          <w:szCs w:val="18"/>
        </w:rPr>
      </w:pPr>
      <w:r>
        <w:rPr>
          <w:rFonts w:ascii="Verdana" w:hAnsi="Verdana"/>
          <w:sz w:val="22"/>
          <w:szCs w:val="22"/>
        </w:rPr>
        <w:br/>
      </w:r>
    </w:p>
    <w:p w14:paraId="56F94768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0" w:name="do|pa1"/>
      <w:bookmarkEnd w:id="0"/>
      <w:r>
        <w:rPr>
          <w:rStyle w:val="tpa1"/>
          <w:rFonts w:ascii="Verdana" w:hAnsi="Verdana"/>
          <w:sz w:val="22"/>
          <w:szCs w:val="22"/>
        </w:rPr>
        <w:t xml:space="preserve">Având în vedere prevederile art. </w:t>
      </w:r>
      <w:hyperlink r:id="rId9" w:anchor="art=249" w:history="1">
        <w:r>
          <w:rPr>
            <w:rStyle w:val="Hyperlink"/>
            <w:rFonts w:ascii="Verdana" w:hAnsi="Verdana"/>
            <w:sz w:val="22"/>
            <w:szCs w:val="22"/>
          </w:rPr>
          <w:t>249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</w:t>
      </w:r>
      <w:hyperlink r:id="rId10" w:anchor="art=249" w:history="1">
        <w:r>
          <w:rPr>
            <w:rStyle w:val="Hyperlink"/>
            <w:rFonts w:ascii="Verdana" w:hAnsi="Verdana"/>
            <w:sz w:val="22"/>
            <w:szCs w:val="22"/>
          </w:rPr>
          <w:t xml:space="preserve">Tratatul de instituire a </w:t>
        </w:r>
        <w:proofErr w:type="spellStart"/>
        <w:r>
          <w:rPr>
            <w:rStyle w:val="Hyperlink"/>
            <w:rFonts w:ascii="Verdana" w:hAnsi="Verdana"/>
            <w:sz w:val="22"/>
            <w:szCs w:val="22"/>
          </w:rPr>
          <w:t>Comunităţii</w:t>
        </w:r>
        <w:proofErr w:type="spellEnd"/>
        <w:r>
          <w:rPr>
            <w:rStyle w:val="Hyperlink"/>
            <w:rFonts w:ascii="Verdana" w:hAnsi="Verdana"/>
            <w:sz w:val="22"/>
            <w:szCs w:val="22"/>
          </w:rPr>
          <w:t xml:space="preserve"> Europene</w:t>
        </w:r>
      </w:hyperlink>
      <w:r>
        <w:rPr>
          <w:rStyle w:val="tpa1"/>
          <w:rFonts w:ascii="Verdana" w:hAnsi="Verdana"/>
          <w:sz w:val="22"/>
          <w:szCs w:val="22"/>
        </w:rPr>
        <w:t xml:space="preserve">, care creează </w:t>
      </w:r>
      <w:proofErr w:type="spellStart"/>
      <w:r>
        <w:rPr>
          <w:rStyle w:val="tpa1"/>
          <w:rFonts w:ascii="Verdana" w:hAnsi="Verdana"/>
          <w:sz w:val="22"/>
          <w:szCs w:val="22"/>
        </w:rPr>
        <w:t>obligaţia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României, în calitate de stat membru al Uniunii Europene, de a transpune în dreptul intern directivele comunitare,</w:t>
      </w:r>
    </w:p>
    <w:p w14:paraId="34353FB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" w:name="do|pa2"/>
      <w:bookmarkEnd w:id="1"/>
      <w:proofErr w:type="spellStart"/>
      <w:r>
        <w:rPr>
          <w:rStyle w:val="tpa1"/>
          <w:rFonts w:ascii="Verdana" w:hAnsi="Verdana"/>
          <w:sz w:val="22"/>
          <w:szCs w:val="22"/>
        </w:rPr>
        <w:t>ţinând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seama că Directiva </w:t>
      </w:r>
      <w:hyperlink r:id="rId11" w:anchor="art=249" w:history="1">
        <w:r>
          <w:rPr>
            <w:rStyle w:val="Hyperlink"/>
            <w:rFonts w:ascii="Verdana" w:hAnsi="Verdana"/>
            <w:sz w:val="22"/>
            <w:szCs w:val="22"/>
          </w:rPr>
          <w:t>2005/56/CE</w:t>
        </w:r>
      </w:hyperlink>
      <w:r>
        <w:rPr>
          <w:rStyle w:val="tpa1"/>
          <w:rFonts w:ascii="Verdana" w:hAnsi="Verdana"/>
          <w:sz w:val="22"/>
          <w:szCs w:val="22"/>
        </w:rPr>
        <w:t xml:space="preserve"> a Parlamentului European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Consiliului din 26 octombrie 2005 privind fuziunea transfrontalieră 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capitaluri este în vigoare în statele membre de la data publicării în Jurnalul Oficial al Uniunii Europene, termenul de transpunere acordat acestora fiind 15 decembrie 2007,</w:t>
      </w:r>
    </w:p>
    <w:p w14:paraId="79DA2EA3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" w:name="do|pa3"/>
      <w:bookmarkEnd w:id="2"/>
      <w:r>
        <w:rPr>
          <w:rStyle w:val="tpa1"/>
          <w:rFonts w:ascii="Verdana" w:hAnsi="Verdana"/>
          <w:sz w:val="22"/>
          <w:szCs w:val="22"/>
        </w:rPr>
        <w:t xml:space="preserve">având în vedere că Directiva </w:t>
      </w:r>
      <w:hyperlink r:id="rId12" w:anchor="art=249" w:history="1">
        <w:r>
          <w:rPr>
            <w:rStyle w:val="Hyperlink"/>
            <w:rFonts w:ascii="Verdana" w:hAnsi="Verdana"/>
            <w:sz w:val="22"/>
            <w:szCs w:val="22"/>
          </w:rPr>
          <w:t>2007/63/CE</w:t>
        </w:r>
      </w:hyperlink>
      <w:r>
        <w:rPr>
          <w:rStyle w:val="tpa1"/>
          <w:rFonts w:ascii="Verdana" w:hAnsi="Verdana"/>
          <w:sz w:val="22"/>
          <w:szCs w:val="22"/>
        </w:rPr>
        <w:t xml:space="preserve"> a Parlamentului European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Consiliului din 13 noiembrie 2007 de modificare a directivelor Consiliului </w:t>
      </w:r>
      <w:hyperlink r:id="rId13" w:anchor="art=249" w:history="1">
        <w:r>
          <w:rPr>
            <w:rStyle w:val="Hyperlink"/>
            <w:rFonts w:ascii="Verdana" w:hAnsi="Verdana"/>
            <w:sz w:val="22"/>
            <w:szCs w:val="22"/>
          </w:rPr>
          <w:t>78/855/CEE</w:t>
        </w:r>
      </w:hyperlink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hyperlink r:id="rId14" w:anchor="art=249" w:tooltip="ABROGATA - A SASEA DIRECTIVA A CONSILIULUI din 17 decembrie 1982 în temeiul articolului 54 alineatul (3) litera (g) din tratat, privind divizarea societatilor comerciale pe actiuni (act publicat in Editia Speciala a Jurnalului Oficial)" w:history="1">
        <w:r>
          <w:rPr>
            <w:rStyle w:val="Hyperlink"/>
            <w:rFonts w:ascii="Verdana" w:hAnsi="Verdana"/>
            <w:sz w:val="22"/>
            <w:szCs w:val="22"/>
          </w:rPr>
          <w:t>82/891/CEE</w:t>
        </w:r>
      </w:hyperlink>
      <w:r>
        <w:rPr>
          <w:rStyle w:val="tpa1"/>
          <w:rFonts w:ascii="Verdana" w:hAnsi="Verdana"/>
          <w:sz w:val="22"/>
          <w:szCs w:val="22"/>
        </w:rPr>
        <w:t xml:space="preserve">, cu privire la </w:t>
      </w:r>
      <w:proofErr w:type="spellStart"/>
      <w:r>
        <w:rPr>
          <w:rStyle w:val="tpa1"/>
          <w:rFonts w:ascii="Verdana" w:hAnsi="Verdana"/>
          <w:sz w:val="22"/>
          <w:szCs w:val="22"/>
        </w:rPr>
        <w:t>cerinţa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întocmirii unui raport de expertiză independentă în cazul fuziunii sau al divizării unor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 pe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>, trebuie transpusă de statele membre până la data de 31 decembrie 2008,</w:t>
      </w:r>
    </w:p>
    <w:p w14:paraId="423C174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" w:name="do|pa4"/>
      <w:bookmarkEnd w:id="3"/>
      <w:r>
        <w:rPr>
          <w:rStyle w:val="tpa1"/>
          <w:rFonts w:ascii="Verdana" w:hAnsi="Verdana"/>
          <w:sz w:val="22"/>
          <w:szCs w:val="22"/>
        </w:rPr>
        <w:t xml:space="preserve">dată fiind necesitatea asigurării cadrului legal intern care să faciliteze aplicarea directă a Regulamentului (CE) nr. </w:t>
      </w:r>
      <w:hyperlink r:id="rId15" w:anchor="art=249" w:history="1">
        <w:r>
          <w:rPr>
            <w:rStyle w:val="Hyperlink"/>
            <w:rFonts w:ascii="Verdana" w:hAnsi="Verdana"/>
            <w:sz w:val="22"/>
            <w:szCs w:val="22"/>
          </w:rPr>
          <w:t>2.157/2001</w:t>
        </w:r>
      </w:hyperlink>
      <w:r>
        <w:rPr>
          <w:rStyle w:val="tpa1"/>
          <w:rFonts w:ascii="Verdana" w:hAnsi="Verdana"/>
          <w:sz w:val="22"/>
          <w:szCs w:val="22"/>
        </w:rPr>
        <w:t xml:space="preserve"> al Consiliului din 8 octombrie 2001 privind statutul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Regulamentului (CE) nr. </w:t>
      </w:r>
      <w:hyperlink r:id="rId16" w:anchor="art=249" w:history="1">
        <w:r>
          <w:rPr>
            <w:rStyle w:val="Hyperlink"/>
            <w:rFonts w:ascii="Verdana" w:hAnsi="Verdana"/>
            <w:sz w:val="22"/>
            <w:szCs w:val="22"/>
          </w:rPr>
          <w:t>1.435/2003</w:t>
        </w:r>
      </w:hyperlink>
      <w:r>
        <w:rPr>
          <w:rStyle w:val="tpa1"/>
          <w:rFonts w:ascii="Verdana" w:hAnsi="Verdana"/>
          <w:sz w:val="22"/>
          <w:szCs w:val="22"/>
        </w:rPr>
        <w:t xml:space="preserve"> al Consiliului din 22 iulie 2003 privind statutul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cooperative europene,</w:t>
      </w:r>
    </w:p>
    <w:p w14:paraId="1655E69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" w:name="do|pa5"/>
      <w:bookmarkEnd w:id="4"/>
      <w:r>
        <w:rPr>
          <w:rStyle w:val="tpa1"/>
          <w:rFonts w:ascii="Verdana" w:hAnsi="Verdana"/>
          <w:sz w:val="22"/>
          <w:szCs w:val="22"/>
        </w:rPr>
        <w:t xml:space="preserve">observând angajamentele asumate de </w:t>
      </w:r>
      <w:proofErr w:type="spellStart"/>
      <w:r>
        <w:rPr>
          <w:rStyle w:val="tpa1"/>
          <w:rFonts w:ascii="Verdana" w:hAnsi="Verdana"/>
          <w:sz w:val="22"/>
          <w:szCs w:val="22"/>
        </w:rPr>
        <w:t>autorităţile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române prin </w:t>
      </w:r>
      <w:hyperlink r:id="rId17" w:history="1">
        <w:r>
          <w:rPr>
            <w:rStyle w:val="Hyperlink"/>
            <w:rFonts w:ascii="Verdana" w:hAnsi="Verdana"/>
            <w:sz w:val="22"/>
            <w:szCs w:val="22"/>
          </w:rPr>
          <w:t>Tratatul de aderare la Uniunea Europeană</w:t>
        </w:r>
      </w:hyperlink>
      <w:r>
        <w:rPr>
          <w:rStyle w:val="tpa1"/>
          <w:rFonts w:ascii="Verdana" w:hAnsi="Verdana"/>
          <w:sz w:val="22"/>
          <w:szCs w:val="22"/>
        </w:rPr>
        <w:t>,</w:t>
      </w:r>
    </w:p>
    <w:p w14:paraId="787B387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" w:name="do|pa6"/>
      <w:bookmarkEnd w:id="5"/>
      <w:r>
        <w:rPr>
          <w:rStyle w:val="tpa1"/>
          <w:rFonts w:ascii="Verdana" w:hAnsi="Verdana"/>
          <w:sz w:val="22"/>
          <w:szCs w:val="22"/>
        </w:rPr>
        <w:t xml:space="preserve">constatând interpretarea contradictorie în practica judecătorească a anumitor prevederi ale Legii nr. </w:t>
      </w:r>
      <w:hyperlink r:id="rId18" w:history="1">
        <w:r>
          <w:rPr>
            <w:rStyle w:val="Hyperlink"/>
            <w:rFonts w:ascii="Verdana" w:hAnsi="Verdana"/>
            <w:sz w:val="22"/>
            <w:szCs w:val="22"/>
          </w:rPr>
          <w:t>31/1990</w:t>
        </w:r>
      </w:hyperlink>
      <w:r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comerciale, republicată, cu modificările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completările ulterioare,</w:t>
      </w:r>
    </w:p>
    <w:p w14:paraId="2A322DBC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" w:name="do|pa7"/>
      <w:bookmarkEnd w:id="6"/>
      <w:r>
        <w:rPr>
          <w:rStyle w:val="tpa1"/>
          <w:rFonts w:ascii="Verdana" w:hAnsi="Verdana"/>
          <w:sz w:val="22"/>
          <w:szCs w:val="22"/>
        </w:rPr>
        <w:t xml:space="preserve">în temeiul art. </w:t>
      </w:r>
      <w:hyperlink r:id="rId19" w:anchor="art=115" w:history="1">
        <w:r>
          <w:rPr>
            <w:rStyle w:val="Hyperlink"/>
            <w:rFonts w:ascii="Verdana" w:hAnsi="Verdana"/>
            <w:sz w:val="22"/>
            <w:szCs w:val="22"/>
          </w:rPr>
          <w:t>115 alin. (4)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</w:t>
      </w:r>
      <w:hyperlink r:id="rId20" w:history="1">
        <w:proofErr w:type="spellStart"/>
        <w:r>
          <w:rPr>
            <w:rStyle w:val="Hyperlink"/>
            <w:rFonts w:ascii="Verdana" w:hAnsi="Verdana"/>
            <w:sz w:val="22"/>
            <w:szCs w:val="22"/>
          </w:rPr>
          <w:t>Constituţia</w:t>
        </w:r>
        <w:proofErr w:type="spellEnd"/>
        <w:r>
          <w:rPr>
            <w:rStyle w:val="Hyperlink"/>
            <w:rFonts w:ascii="Verdana" w:hAnsi="Verdana"/>
            <w:sz w:val="22"/>
            <w:szCs w:val="22"/>
          </w:rPr>
          <w:t xml:space="preserve"> României</w:t>
        </w:r>
      </w:hyperlink>
      <w:r>
        <w:rPr>
          <w:rStyle w:val="tpa1"/>
          <w:rFonts w:ascii="Verdana" w:hAnsi="Verdana"/>
          <w:sz w:val="22"/>
          <w:szCs w:val="22"/>
        </w:rPr>
        <w:t>, republicată,</w:t>
      </w:r>
    </w:p>
    <w:p w14:paraId="62114C8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" w:name="do|pa8"/>
      <w:bookmarkEnd w:id="7"/>
      <w:r>
        <w:rPr>
          <w:rStyle w:val="tpa1"/>
          <w:rFonts w:ascii="Verdana" w:hAnsi="Verdana"/>
          <w:b/>
          <w:bCs/>
          <w:sz w:val="22"/>
          <w:szCs w:val="22"/>
        </w:rPr>
        <w:t>Guvernul României</w:t>
      </w:r>
      <w:r>
        <w:rPr>
          <w:rStyle w:val="tpa1"/>
          <w:rFonts w:ascii="Verdana" w:hAnsi="Verdana"/>
          <w:sz w:val="22"/>
          <w:szCs w:val="22"/>
        </w:rPr>
        <w:t xml:space="preserve"> adoptă prezenta </w:t>
      </w:r>
      <w:proofErr w:type="spellStart"/>
      <w:r>
        <w:rPr>
          <w:rStyle w:val="tpa1"/>
          <w:rFonts w:ascii="Verdana" w:hAnsi="Verdana"/>
          <w:sz w:val="22"/>
          <w:szCs w:val="22"/>
        </w:rPr>
        <w:t>ordonanţă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urgenţă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4CB2B376" w14:textId="0A07BDE3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I</w:t>
      </w:r>
    </w:p>
    <w:p w14:paraId="7E9B817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" w:name="do|arI|pa1"/>
      <w:bookmarkEnd w:id="8"/>
      <w:r>
        <w:rPr>
          <w:rStyle w:val="tpa1"/>
          <w:rFonts w:ascii="Verdana" w:hAnsi="Verdana"/>
          <w:sz w:val="22"/>
          <w:szCs w:val="22"/>
        </w:rPr>
        <w:t xml:space="preserve">Legea nr. </w:t>
      </w:r>
      <w:hyperlink r:id="rId21" w:history="1">
        <w:r>
          <w:rPr>
            <w:rStyle w:val="Hyperlink"/>
            <w:rFonts w:ascii="Verdana" w:hAnsi="Verdana"/>
            <w:sz w:val="22"/>
            <w:szCs w:val="22"/>
          </w:rPr>
          <w:t>31/1990</w:t>
        </w:r>
      </w:hyperlink>
      <w:r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comerciale, republicată în Monitorul Oficial al României, Partea I, nr. 1.066 din 17 noiembrie 2004, cu modificările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completările ulterioare, se modifică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se completează după cum urmează:</w:t>
      </w:r>
    </w:p>
    <w:p w14:paraId="2EC2BD00" w14:textId="2D7ABBD8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</w:rPr>
        <w:t>1.</w:t>
      </w:r>
      <w:r>
        <w:rPr>
          <w:rStyle w:val="tpt1"/>
          <w:rFonts w:ascii="Verdana" w:hAnsi="Verdana"/>
          <w:sz w:val="22"/>
          <w:szCs w:val="22"/>
        </w:rPr>
        <w:t xml:space="preserve">Articolul </w:t>
      </w:r>
      <w:hyperlink r:id="rId22" w:anchor="art=69" w:history="1">
        <w:r>
          <w:rPr>
            <w:rStyle w:val="Hyperlink"/>
            <w:rFonts w:ascii="Verdana" w:hAnsi="Verdana"/>
            <w:sz w:val="22"/>
            <w:szCs w:val="22"/>
          </w:rPr>
          <w:t>69</w:t>
        </w:r>
      </w:hyperlink>
      <w:r>
        <w:rPr>
          <w:rStyle w:val="tpt1"/>
          <w:rFonts w:ascii="Verdana" w:hAnsi="Verdana"/>
          <w:sz w:val="22"/>
          <w:szCs w:val="22"/>
        </w:rPr>
        <w:t xml:space="preserve"> se modifică </w:t>
      </w:r>
      <w:proofErr w:type="spellStart"/>
      <w:r>
        <w:rPr>
          <w:rStyle w:val="tpt1"/>
          <w:rFonts w:ascii="Verdana" w:hAnsi="Verdana"/>
          <w:sz w:val="22"/>
          <w:szCs w:val="22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</w:rPr>
        <w:t xml:space="preserve"> va avea următorul cuprins:</w:t>
      </w:r>
    </w:p>
    <w:p w14:paraId="7FD96BC2" w14:textId="77777777" w:rsidR="00B27552" w:rsidRDefault="00B27552" w:rsidP="00B27552">
      <w:pPr>
        <w:shd w:val="clear" w:color="auto" w:fill="CCCCCC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" w:name="do|arI|pt1|pa1"/>
      <w:bookmarkEnd w:id="9"/>
      <w:r>
        <w:rPr>
          <w:rStyle w:val="tpa1"/>
          <w:rFonts w:ascii="Verdana" w:hAnsi="Verdana"/>
          <w:sz w:val="22"/>
          <w:szCs w:val="22"/>
        </w:rPr>
        <w:t>"Art. 69</w:t>
      </w:r>
    </w:p>
    <w:p w14:paraId="5307EB9C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" w:name="do|arI|pt1|pa2"/>
      <w:bookmarkEnd w:id="10"/>
      <w:r>
        <w:rPr>
          <w:rStyle w:val="tpa1"/>
          <w:rFonts w:ascii="Verdana" w:hAnsi="Verdana"/>
          <w:sz w:val="22"/>
          <w:szCs w:val="22"/>
        </w:rPr>
        <w:t>Dacă se constată o pierdere a activului net, capitalul social subscris va trebui reîntregit sau redus înainte de a se putea face vreo repartizare sau distribuire de profit."</w:t>
      </w:r>
    </w:p>
    <w:p w14:paraId="71E69C81" w14:textId="58852775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</w:rPr>
        <w:t>2.</w:t>
      </w:r>
      <w:r>
        <w:rPr>
          <w:rStyle w:val="tpt1"/>
          <w:rFonts w:ascii="Verdana" w:hAnsi="Verdana"/>
          <w:sz w:val="22"/>
          <w:szCs w:val="22"/>
        </w:rPr>
        <w:t xml:space="preserve">După articolul </w:t>
      </w:r>
      <w:hyperlink r:id="rId23" w:anchor="art=70" w:history="1">
        <w:r>
          <w:rPr>
            <w:rStyle w:val="Hyperlink"/>
            <w:rFonts w:ascii="Verdana" w:hAnsi="Verdana"/>
            <w:sz w:val="22"/>
            <w:szCs w:val="22"/>
          </w:rPr>
          <w:t>70</w:t>
        </w:r>
      </w:hyperlink>
      <w:r>
        <w:rPr>
          <w:rStyle w:val="tpt1"/>
          <w:rFonts w:ascii="Verdana" w:hAnsi="Verdana"/>
          <w:sz w:val="22"/>
          <w:szCs w:val="22"/>
        </w:rPr>
        <w:t xml:space="preserve"> se introduce un nou articol, articolul 70</w:t>
      </w:r>
      <w:r>
        <w:rPr>
          <w:rStyle w:val="tpt1"/>
          <w:rFonts w:ascii="Verdana" w:hAnsi="Verdana"/>
          <w:sz w:val="22"/>
          <w:szCs w:val="22"/>
          <w:vertAlign w:val="superscript"/>
        </w:rPr>
        <w:t>1</w:t>
      </w:r>
      <w:r>
        <w:rPr>
          <w:rStyle w:val="tpt1"/>
          <w:rFonts w:ascii="Verdana" w:hAnsi="Verdana"/>
          <w:sz w:val="22"/>
          <w:szCs w:val="22"/>
        </w:rPr>
        <w:t>, cu următorul cuprins:</w:t>
      </w:r>
    </w:p>
    <w:p w14:paraId="370F031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" w:name="do|arI|pt2|pa1"/>
      <w:bookmarkEnd w:id="11"/>
      <w:r>
        <w:rPr>
          <w:rStyle w:val="tpa1"/>
          <w:rFonts w:ascii="Verdana" w:hAnsi="Verdana"/>
          <w:sz w:val="22"/>
          <w:szCs w:val="22"/>
        </w:rPr>
        <w:t>"Art. 70</w:t>
      </w:r>
      <w:r>
        <w:rPr>
          <w:rStyle w:val="tpa1"/>
          <w:rFonts w:ascii="Verdana" w:hAnsi="Verdana"/>
          <w:sz w:val="22"/>
          <w:szCs w:val="22"/>
          <w:vertAlign w:val="superscript"/>
        </w:rPr>
        <w:t>1</w:t>
      </w:r>
    </w:p>
    <w:p w14:paraId="55F65781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" w:name="do|arI|pt2|pa2"/>
      <w:bookmarkEnd w:id="12"/>
      <w:r>
        <w:rPr>
          <w:rStyle w:val="tpa1"/>
          <w:rFonts w:ascii="Verdana" w:hAnsi="Verdana"/>
          <w:sz w:val="22"/>
          <w:szCs w:val="22"/>
        </w:rPr>
        <w:t xml:space="preserve">Actele de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asupra bunurilor unei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 pot fi încheiate în temeiul puterilor conferite </w:t>
      </w:r>
      <w:proofErr w:type="spellStart"/>
      <w:r>
        <w:rPr>
          <w:rStyle w:val="tpa1"/>
          <w:rFonts w:ascii="Verdana" w:hAnsi="Verdana"/>
          <w:sz w:val="22"/>
          <w:szCs w:val="22"/>
        </w:rPr>
        <w:t>reprezentanţilor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legali ai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după caz, prin lege, actul constitutiv sau hotărârile organelor statutare ale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adoptate în conformitate cu prevederile prezentei legi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ale actului constitutiv al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nefiind necesară o procură specială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formă autentică în acest scop, chiar dacă actele de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trebuie încheiate în formă autentică."</w:t>
      </w:r>
    </w:p>
    <w:p w14:paraId="6687DB02" w14:textId="0747931E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</w:rPr>
        <w:t>3.</w:t>
      </w:r>
      <w:r>
        <w:rPr>
          <w:rStyle w:val="tpt1"/>
          <w:rFonts w:ascii="Verdana" w:hAnsi="Verdana"/>
          <w:sz w:val="22"/>
          <w:szCs w:val="22"/>
        </w:rPr>
        <w:t xml:space="preserve">La articolul </w:t>
      </w:r>
      <w:hyperlink r:id="rId24" w:anchor="art=142" w:history="1">
        <w:r>
          <w:rPr>
            <w:rStyle w:val="Hyperlink"/>
            <w:rFonts w:ascii="Verdana" w:hAnsi="Verdana"/>
            <w:sz w:val="22"/>
            <w:szCs w:val="22"/>
          </w:rPr>
          <w:t>142</w:t>
        </w:r>
      </w:hyperlink>
      <w:r>
        <w:rPr>
          <w:rStyle w:val="tpt1"/>
          <w:rFonts w:ascii="Verdana" w:hAnsi="Verdana"/>
          <w:sz w:val="22"/>
          <w:szCs w:val="22"/>
        </w:rPr>
        <w:t xml:space="preserve"> alineatul (2), litera b) se modifică </w:t>
      </w:r>
      <w:proofErr w:type="spellStart"/>
      <w:r>
        <w:rPr>
          <w:rStyle w:val="tpt1"/>
          <w:rFonts w:ascii="Verdana" w:hAnsi="Verdana"/>
          <w:sz w:val="22"/>
          <w:szCs w:val="22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</w:rPr>
        <w:t xml:space="preserve"> va avea următorul cuprins:</w:t>
      </w:r>
    </w:p>
    <w:p w14:paraId="04E9D231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3" w:name="do|arI|pt3|pa1"/>
      <w:bookmarkEnd w:id="13"/>
      <w:r>
        <w:rPr>
          <w:rStyle w:val="tpa1"/>
          <w:rFonts w:ascii="Verdana" w:hAnsi="Verdana"/>
          <w:sz w:val="22"/>
          <w:szCs w:val="22"/>
        </w:rPr>
        <w:t xml:space="preserve">"b) stabilirea politicilor contabile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sistemului de control financiar, precum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aprobarea planificării financiare;"</w:t>
      </w:r>
    </w:p>
    <w:p w14:paraId="19315BF3" w14:textId="5FE390AE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  <w:shd w:val="clear" w:color="auto" w:fill="D3D3D3"/>
        </w:rPr>
        <w:t>3</w:t>
      </w:r>
      <w:r>
        <w:rPr>
          <w:rStyle w:val="pt1"/>
          <w:rFonts w:ascii="Verdana" w:hAnsi="Verdana"/>
          <w:sz w:val="22"/>
          <w:szCs w:val="22"/>
          <w:shd w:val="clear" w:color="auto" w:fill="D3D3D3"/>
          <w:vertAlign w:val="superscript"/>
        </w:rPr>
        <w:t>1</w:t>
      </w:r>
      <w:r>
        <w:rPr>
          <w:rStyle w:val="pt1"/>
          <w:rFonts w:ascii="Verdana" w:hAnsi="Verdana"/>
          <w:sz w:val="22"/>
          <w:szCs w:val="22"/>
          <w:shd w:val="clear" w:color="auto" w:fill="D3D3D3"/>
        </w:rPr>
        <w:t>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>La articolul 208, alineatul (4) va avea următorul cuprins:</w:t>
      </w:r>
    </w:p>
    <w:p w14:paraId="15A12AF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4" w:name="do|arI|pt3^1|pa1"/>
      <w:bookmarkEnd w:id="14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"(4) Reducerea capitalului social nu are efect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nu se fac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plăţi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în beneficiul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până când creditorii nu vor fi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obţinut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realizarea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creanţelor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lor ori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garanţii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adecvate sau până la data la care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instanţa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 respins cererea creditorilor ca inadmisibilă ori, apreciind că societatea a oferit creditorilor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garanţii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adecvate sau că, luându-se în considerare activul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garanţiile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nu sunt necesare, a respins cererea creditorilor ca neîntemeiată, iar hotărârea judecătorească a devenit irevocabilă."</w:t>
      </w:r>
    </w:p>
    <w:p w14:paraId="62F9BCE3" w14:textId="3832588D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  <w:shd w:val="clear" w:color="auto" w:fill="D3D3D3"/>
        </w:rPr>
        <w:lastRenderedPageBreak/>
        <w:t>3</w:t>
      </w:r>
      <w:r>
        <w:rPr>
          <w:rStyle w:val="pt1"/>
          <w:rFonts w:ascii="Verdana" w:hAnsi="Verdana"/>
          <w:sz w:val="22"/>
          <w:szCs w:val="22"/>
          <w:shd w:val="clear" w:color="auto" w:fill="D3D3D3"/>
          <w:vertAlign w:val="superscript"/>
        </w:rPr>
        <w:t>2</w:t>
      </w:r>
      <w:r>
        <w:rPr>
          <w:rStyle w:val="pt1"/>
          <w:rFonts w:ascii="Verdana" w:hAnsi="Verdana"/>
          <w:sz w:val="22"/>
          <w:szCs w:val="22"/>
          <w:shd w:val="clear" w:color="auto" w:fill="D3D3D3"/>
        </w:rPr>
        <w:t>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>La articolul 208, după alineatul (4) se introduce un nou alineat, alineatul (5), cu următorul cuprins:</w:t>
      </w:r>
    </w:p>
    <w:p w14:paraId="5A83847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bookmarkStart w:id="15" w:name="do|arI|pt3^2|pa1"/>
      <w:bookmarkEnd w:id="15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"(5) La cererea creditorilor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ale căror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creanţe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sunt anterioare publicării hotărârii,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instanţa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poate obliga societatea la acordarea de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garanţii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adecvate dacă, în mod rezonabil, se poate aprecia că reducerea capitalului social afectează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şansele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de acoperire a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creanţelor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iar societatea nu a acordat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garanţii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creditorilor, potrivit prevederilor alin. (3)."</w:t>
      </w:r>
    </w:p>
    <w:p w14:paraId="4D355E81" w14:textId="7B6B32A9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</w:rPr>
        <w:t>4.</w:t>
      </w:r>
      <w:r>
        <w:rPr>
          <w:rStyle w:val="tpt1"/>
          <w:rFonts w:ascii="Verdana" w:hAnsi="Verdana"/>
          <w:sz w:val="22"/>
          <w:szCs w:val="22"/>
        </w:rPr>
        <w:t xml:space="preserve">La articolul </w:t>
      </w:r>
      <w:hyperlink r:id="rId25" w:anchor="art=227" w:history="1">
        <w:r>
          <w:rPr>
            <w:rStyle w:val="Hyperlink"/>
            <w:rFonts w:ascii="Verdana" w:hAnsi="Verdana"/>
            <w:sz w:val="22"/>
            <w:szCs w:val="22"/>
          </w:rPr>
          <w:t>227</w:t>
        </w:r>
      </w:hyperlink>
      <w:r>
        <w:rPr>
          <w:rStyle w:val="tpt1"/>
          <w:rFonts w:ascii="Verdana" w:hAnsi="Verdana"/>
          <w:sz w:val="22"/>
          <w:szCs w:val="22"/>
        </w:rPr>
        <w:t xml:space="preserve">, după alineatul (2) se introduc două noi alineate, alineatele (3) </w:t>
      </w:r>
      <w:proofErr w:type="spellStart"/>
      <w:r>
        <w:rPr>
          <w:rStyle w:val="tpt1"/>
          <w:rFonts w:ascii="Verdana" w:hAnsi="Verdana"/>
          <w:sz w:val="22"/>
          <w:szCs w:val="22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</w:rPr>
        <w:t xml:space="preserve"> (4), cu următorul cuprins:</w:t>
      </w:r>
    </w:p>
    <w:p w14:paraId="13774E69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6" w:name="do|arI|pt4|pa1"/>
      <w:bookmarkEnd w:id="16"/>
      <w:r>
        <w:rPr>
          <w:rStyle w:val="tpa1"/>
          <w:rFonts w:ascii="Verdana" w:hAnsi="Verdana"/>
          <w:sz w:val="22"/>
          <w:szCs w:val="22"/>
        </w:rPr>
        <w:t xml:space="preserve">"(3) Dacă procedura prevăzută la alin. (2) nu este îndeplinită, la expirarea duratei </w:t>
      </w:r>
      <w:proofErr w:type="spellStart"/>
      <w:r>
        <w:rPr>
          <w:rStyle w:val="tpa1"/>
          <w:rFonts w:ascii="Verdana" w:hAnsi="Verdana"/>
          <w:sz w:val="22"/>
          <w:szCs w:val="22"/>
        </w:rPr>
        <w:t>menţionate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actul constitutiv orice persoană interesată sau Oficiul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poate sesiza judecătorul-delegat pentru constatarea dizolvării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6307D9E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7" w:name="do|arI|pt4|pa2"/>
      <w:bookmarkEnd w:id="17"/>
      <w:r>
        <w:rPr>
          <w:rStyle w:val="tpa1"/>
          <w:rFonts w:ascii="Verdana" w:hAnsi="Verdana"/>
          <w:sz w:val="22"/>
          <w:szCs w:val="22"/>
        </w:rPr>
        <w:t xml:space="preserve">(4) Lichidarea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radierea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se efectuează potrivit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art. </w:t>
      </w:r>
      <w:hyperlink r:id="rId26" w:anchor="art=237" w:history="1">
        <w:r>
          <w:rPr>
            <w:rStyle w:val="Hyperlink"/>
            <w:rFonts w:ascii="Verdana" w:hAnsi="Verdana"/>
            <w:sz w:val="22"/>
            <w:szCs w:val="22"/>
          </w:rPr>
          <w:t>237 alin. (6)-(10)</w:t>
        </w:r>
      </w:hyperlink>
      <w:r>
        <w:rPr>
          <w:rStyle w:val="tpa1"/>
          <w:rFonts w:ascii="Verdana" w:hAnsi="Verdana"/>
          <w:sz w:val="22"/>
          <w:szCs w:val="22"/>
        </w:rPr>
        <w:t>."</w:t>
      </w:r>
    </w:p>
    <w:p w14:paraId="3F403363" w14:textId="14B0C0BF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</w:rPr>
        <w:t>5.</w:t>
      </w:r>
      <w:r>
        <w:rPr>
          <w:rStyle w:val="tpt1"/>
          <w:rFonts w:ascii="Verdana" w:hAnsi="Verdana"/>
          <w:sz w:val="22"/>
          <w:szCs w:val="22"/>
        </w:rPr>
        <w:t xml:space="preserve">La articolul </w:t>
      </w:r>
      <w:hyperlink r:id="rId27" w:anchor="art=241" w:history="1">
        <w:r>
          <w:rPr>
            <w:rStyle w:val="Hyperlink"/>
            <w:rFonts w:ascii="Verdana" w:hAnsi="Verdana"/>
            <w:sz w:val="22"/>
            <w:szCs w:val="22"/>
          </w:rPr>
          <w:t>241</w:t>
        </w:r>
      </w:hyperlink>
      <w:r>
        <w:rPr>
          <w:rStyle w:val="tpt1"/>
          <w:rFonts w:ascii="Verdana" w:hAnsi="Verdana"/>
          <w:sz w:val="22"/>
          <w:szCs w:val="22"/>
        </w:rPr>
        <w:t xml:space="preserve">, litera i) se modifică </w:t>
      </w:r>
      <w:proofErr w:type="spellStart"/>
      <w:r>
        <w:rPr>
          <w:rStyle w:val="tpt1"/>
          <w:rFonts w:ascii="Verdana" w:hAnsi="Verdana"/>
          <w:sz w:val="22"/>
          <w:szCs w:val="22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</w:rPr>
        <w:t xml:space="preserve"> va avea următorul cuprins:</w:t>
      </w:r>
    </w:p>
    <w:p w14:paraId="1D00321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8" w:name="do|arI|pt5|pa1"/>
      <w:bookmarkEnd w:id="18"/>
      <w:r>
        <w:rPr>
          <w:rStyle w:val="tpa1"/>
          <w:rFonts w:ascii="Verdana" w:hAnsi="Verdana"/>
          <w:sz w:val="22"/>
          <w:szCs w:val="22"/>
        </w:rPr>
        <w:t xml:space="preserve">"i) data </w:t>
      </w:r>
      <w:proofErr w:type="spellStart"/>
      <w:r>
        <w:rPr>
          <w:rStyle w:val="tpa1"/>
          <w:rFonts w:ascii="Verdana" w:hAnsi="Verdana"/>
          <w:sz w:val="22"/>
          <w:szCs w:val="22"/>
        </w:rPr>
        <w:t>situaţiilor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financiare ale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participante, care au fost folosite pentru a se stabili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fuziunii sau ale divizării;"</w:t>
      </w:r>
    </w:p>
    <w:p w14:paraId="2B8E36A8" w14:textId="5BDF1C9A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</w:rPr>
        <w:t>6.</w:t>
      </w:r>
      <w:r>
        <w:rPr>
          <w:rStyle w:val="tpt1"/>
          <w:rFonts w:ascii="Verdana" w:hAnsi="Verdana"/>
          <w:sz w:val="22"/>
          <w:szCs w:val="22"/>
        </w:rPr>
        <w:t>La articolul 243</w:t>
      </w:r>
      <w:r>
        <w:rPr>
          <w:rStyle w:val="tpt1"/>
          <w:rFonts w:ascii="Verdana" w:hAnsi="Verdana"/>
          <w:sz w:val="22"/>
          <w:szCs w:val="22"/>
          <w:vertAlign w:val="superscript"/>
        </w:rPr>
        <w:t>3</w:t>
      </w:r>
      <w:r>
        <w:rPr>
          <w:rStyle w:val="tpt1"/>
          <w:rFonts w:ascii="Verdana" w:hAnsi="Verdana"/>
          <w:sz w:val="22"/>
          <w:szCs w:val="22"/>
        </w:rPr>
        <w:t>, după alineatul (4) se introduce un nou alineat, alineatul (5), cu următorul cuprins:</w:t>
      </w:r>
    </w:p>
    <w:p w14:paraId="09D39B8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9" w:name="do|arI|pt6|pa1"/>
      <w:bookmarkEnd w:id="19"/>
      <w:r>
        <w:rPr>
          <w:rStyle w:val="tpa1"/>
          <w:rFonts w:ascii="Verdana" w:hAnsi="Verdana"/>
          <w:sz w:val="22"/>
          <w:szCs w:val="22"/>
        </w:rPr>
        <w:t xml:space="preserve">"(5) Examinarea proiectului de fuziune sau, după caz, de divizare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întocmirea raportului prevăzut la alin. (1) nu vor fi necesare dacă </w:t>
      </w:r>
      <w:proofErr w:type="spellStart"/>
      <w:r>
        <w:rPr>
          <w:rStyle w:val="tpa1"/>
          <w:rFonts w:ascii="Verdana" w:hAnsi="Verdana"/>
          <w:sz w:val="22"/>
          <w:szCs w:val="22"/>
        </w:rPr>
        <w:t>toţi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>
        <w:rPr>
          <w:rStyle w:val="tpa1"/>
          <w:rFonts w:ascii="Verdana" w:hAnsi="Verdana"/>
          <w:sz w:val="22"/>
          <w:szCs w:val="22"/>
        </w:rPr>
        <w:t>toţi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deţinătorii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altor valori mobiliare care conferă drepturi de vot la fiecare dintre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 sau la divizare decid astfel."</w:t>
      </w:r>
    </w:p>
    <w:p w14:paraId="160180DA" w14:textId="19592926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</w:rPr>
        <w:t>7.</w:t>
      </w:r>
      <w:r>
        <w:rPr>
          <w:rStyle w:val="tpt1"/>
          <w:rFonts w:ascii="Verdana" w:hAnsi="Verdana"/>
          <w:sz w:val="22"/>
          <w:szCs w:val="22"/>
        </w:rPr>
        <w:t xml:space="preserve">La articolul </w:t>
      </w:r>
      <w:hyperlink r:id="rId28" w:anchor="art=244" w:history="1">
        <w:r>
          <w:rPr>
            <w:rStyle w:val="Hyperlink"/>
            <w:rFonts w:ascii="Verdana" w:hAnsi="Verdana"/>
            <w:sz w:val="22"/>
            <w:szCs w:val="22"/>
          </w:rPr>
          <w:t>244 alineatul (1)</w:t>
        </w:r>
      </w:hyperlink>
      <w:r>
        <w:rPr>
          <w:rStyle w:val="tpt1"/>
          <w:rFonts w:ascii="Verdana" w:hAnsi="Verdana"/>
          <w:sz w:val="22"/>
          <w:szCs w:val="22"/>
        </w:rPr>
        <w:t xml:space="preserve">, litera f) se modifică </w:t>
      </w:r>
      <w:proofErr w:type="spellStart"/>
      <w:r>
        <w:rPr>
          <w:rStyle w:val="tpt1"/>
          <w:rFonts w:ascii="Verdana" w:hAnsi="Verdana"/>
          <w:sz w:val="22"/>
          <w:szCs w:val="22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</w:rPr>
        <w:t xml:space="preserve"> va avea următorul cuprins:</w:t>
      </w:r>
    </w:p>
    <w:p w14:paraId="52B8EEA1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0" w:name="do|arI|pt7|pa1"/>
      <w:bookmarkEnd w:id="20"/>
      <w:r>
        <w:rPr>
          <w:rStyle w:val="tpa1"/>
          <w:rFonts w:ascii="Verdana" w:hAnsi="Verdana"/>
          <w:sz w:val="22"/>
          <w:szCs w:val="22"/>
        </w:rPr>
        <w:t>"f) dacă este cazul, raportul întocmit potrivit prevederilor art. 243</w:t>
      </w:r>
      <w:r>
        <w:rPr>
          <w:rStyle w:val="tpa1"/>
          <w:rFonts w:ascii="Verdana" w:hAnsi="Verdana"/>
          <w:sz w:val="22"/>
          <w:szCs w:val="22"/>
          <w:vertAlign w:val="superscript"/>
        </w:rPr>
        <w:t>3</w:t>
      </w:r>
      <w:r>
        <w:rPr>
          <w:rStyle w:val="tpa1"/>
          <w:rFonts w:ascii="Verdana" w:hAnsi="Verdana"/>
          <w:sz w:val="22"/>
          <w:szCs w:val="22"/>
        </w:rPr>
        <w:t>;"</w:t>
      </w:r>
    </w:p>
    <w:p w14:paraId="1BA7829D" w14:textId="0C8C4B2F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</w:rPr>
        <w:t>8.</w:t>
      </w:r>
      <w:r>
        <w:rPr>
          <w:rStyle w:val="tpt1"/>
          <w:rFonts w:ascii="Verdana" w:hAnsi="Verdana"/>
          <w:sz w:val="22"/>
          <w:szCs w:val="22"/>
        </w:rPr>
        <w:t xml:space="preserve">La articolul </w:t>
      </w:r>
      <w:hyperlink r:id="rId29" w:anchor="art=244" w:history="1">
        <w:r>
          <w:rPr>
            <w:rStyle w:val="Hyperlink"/>
            <w:rFonts w:ascii="Verdana" w:hAnsi="Verdana"/>
            <w:sz w:val="22"/>
            <w:szCs w:val="22"/>
          </w:rPr>
          <w:t>244</w:t>
        </w:r>
      </w:hyperlink>
      <w:r>
        <w:rPr>
          <w:rStyle w:val="tpt1"/>
          <w:rFonts w:ascii="Verdana" w:hAnsi="Verdana"/>
          <w:sz w:val="22"/>
          <w:szCs w:val="22"/>
        </w:rPr>
        <w:t>, după alineatul (2) se introduce un nou alineat, alineatul (3), cu următorul cuprins:</w:t>
      </w:r>
    </w:p>
    <w:p w14:paraId="044A78A3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1" w:name="do|arI|pt8|pa1"/>
      <w:bookmarkEnd w:id="21"/>
      <w:r>
        <w:rPr>
          <w:rStyle w:val="tpa1"/>
          <w:rFonts w:ascii="Verdana" w:hAnsi="Verdana"/>
          <w:sz w:val="22"/>
          <w:szCs w:val="22"/>
        </w:rPr>
        <w:t xml:space="preserve">"(3) În cazul divizării, dacă </w:t>
      </w:r>
      <w:proofErr w:type="spellStart"/>
      <w:r>
        <w:rPr>
          <w:rStyle w:val="tpa1"/>
          <w:rFonts w:ascii="Verdana" w:hAnsi="Verdana"/>
          <w:sz w:val="22"/>
          <w:szCs w:val="22"/>
        </w:rPr>
        <w:t>toţi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>
        <w:rPr>
          <w:rStyle w:val="tpa1"/>
          <w:rFonts w:ascii="Verdana" w:hAnsi="Verdana"/>
          <w:sz w:val="22"/>
          <w:szCs w:val="22"/>
        </w:rPr>
        <w:t>deţinătorii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altor valori mobiliare care conferă drepturi de vot decid astfel, nu sunt necesare redactarea raportului prevăzut de art. 243</w:t>
      </w:r>
      <w:r>
        <w:rPr>
          <w:rStyle w:val="tpa1"/>
          <w:rFonts w:ascii="Verdana" w:hAnsi="Verdana"/>
          <w:sz w:val="22"/>
          <w:szCs w:val="22"/>
          <w:vertAlign w:val="superscript"/>
        </w:rPr>
        <w:t>2</w:t>
      </w:r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punerea la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documentelor prevăzute de art. </w:t>
      </w:r>
      <w:hyperlink r:id="rId30" w:anchor="art=244" w:history="1">
        <w:r>
          <w:rPr>
            <w:rStyle w:val="Hyperlink"/>
            <w:rFonts w:ascii="Verdana" w:hAnsi="Verdana"/>
            <w:sz w:val="22"/>
            <w:szCs w:val="22"/>
          </w:rPr>
          <w:t xml:space="preserve">244 alin. (1) lit. b) </w:t>
        </w:r>
        <w:proofErr w:type="spellStart"/>
        <w:r>
          <w:rPr>
            <w:rStyle w:val="Hyperlink"/>
            <w:rFonts w:ascii="Verdana" w:hAnsi="Verdana"/>
            <w:sz w:val="22"/>
            <w:szCs w:val="22"/>
          </w:rPr>
          <w:t>şi</w:t>
        </w:r>
        <w:proofErr w:type="spellEnd"/>
        <w:r>
          <w:rPr>
            <w:rStyle w:val="Hyperlink"/>
            <w:rFonts w:ascii="Verdana" w:hAnsi="Verdana"/>
            <w:sz w:val="22"/>
            <w:szCs w:val="22"/>
          </w:rPr>
          <w:t xml:space="preserve"> d)</w:t>
        </w:r>
      </w:hyperlink>
      <w:r>
        <w:rPr>
          <w:rStyle w:val="tpa1"/>
          <w:rFonts w:ascii="Verdana" w:hAnsi="Verdana"/>
          <w:sz w:val="22"/>
          <w:szCs w:val="22"/>
        </w:rPr>
        <w:t>."</w:t>
      </w:r>
    </w:p>
    <w:p w14:paraId="3802B026" w14:textId="7D2CFC46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</w:rPr>
        <w:t>9.</w:t>
      </w:r>
      <w:r>
        <w:rPr>
          <w:rStyle w:val="tpt1"/>
          <w:rFonts w:ascii="Verdana" w:hAnsi="Verdana"/>
          <w:sz w:val="22"/>
          <w:szCs w:val="22"/>
        </w:rPr>
        <w:t xml:space="preserve">La articolul </w:t>
      </w:r>
      <w:hyperlink r:id="rId31" w:anchor="art=251" w:history="1">
        <w:r>
          <w:rPr>
            <w:rStyle w:val="Hyperlink"/>
            <w:rFonts w:ascii="Verdana" w:hAnsi="Verdana"/>
            <w:sz w:val="22"/>
            <w:szCs w:val="22"/>
          </w:rPr>
          <w:t>251</w:t>
        </w:r>
      </w:hyperlink>
      <w:r>
        <w:rPr>
          <w:rStyle w:val="tpt1"/>
          <w:rFonts w:ascii="Verdana" w:hAnsi="Verdana"/>
          <w:sz w:val="22"/>
          <w:szCs w:val="22"/>
        </w:rPr>
        <w:t xml:space="preserve">, alineatul (3) se modifică </w:t>
      </w:r>
      <w:proofErr w:type="spellStart"/>
      <w:r>
        <w:rPr>
          <w:rStyle w:val="tpt1"/>
          <w:rFonts w:ascii="Verdana" w:hAnsi="Verdana"/>
          <w:sz w:val="22"/>
          <w:szCs w:val="22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</w:rPr>
        <w:t xml:space="preserve"> va avea următorul cuprins:</w:t>
      </w:r>
    </w:p>
    <w:p w14:paraId="5A2C7EB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2" w:name="do|arI|pt9|pa1"/>
      <w:bookmarkEnd w:id="22"/>
      <w:r>
        <w:rPr>
          <w:rStyle w:val="tpa1"/>
          <w:rFonts w:ascii="Verdana" w:hAnsi="Verdana"/>
          <w:sz w:val="22"/>
          <w:szCs w:val="22"/>
        </w:rPr>
        <w:t xml:space="preserve">"(3) Procedurile de anulare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declarare a </w:t>
      </w:r>
      <w:proofErr w:type="spellStart"/>
      <w:r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fuziunii sau divizării nu pot fi </w:t>
      </w:r>
      <w:proofErr w:type="spellStart"/>
      <w:r>
        <w:rPr>
          <w:rStyle w:val="tpa1"/>
          <w:rFonts w:ascii="Verdana" w:hAnsi="Verdana"/>
          <w:sz w:val="22"/>
          <w:szCs w:val="22"/>
        </w:rPr>
        <w:t>iniţiate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după expirarea unui termen de 6 luni de la data la care fuziunea sau divizarea a devenit efectivă, în temeiul art. </w:t>
      </w:r>
      <w:hyperlink r:id="rId32" w:anchor="art=249" w:history="1">
        <w:r>
          <w:rPr>
            <w:rStyle w:val="Hyperlink"/>
            <w:rFonts w:ascii="Verdana" w:hAnsi="Verdana"/>
            <w:sz w:val="22"/>
            <w:szCs w:val="22"/>
          </w:rPr>
          <w:t>249</w:t>
        </w:r>
      </w:hyperlink>
      <w:r>
        <w:rPr>
          <w:rStyle w:val="tpa1"/>
          <w:rFonts w:ascii="Verdana" w:hAnsi="Verdana"/>
          <w:sz w:val="22"/>
          <w:szCs w:val="22"/>
        </w:rPr>
        <w:t xml:space="preserve">, sau dacă </w:t>
      </w:r>
      <w:proofErr w:type="spellStart"/>
      <w:r>
        <w:rPr>
          <w:rStyle w:val="tpa1"/>
          <w:rFonts w:ascii="Verdana" w:hAnsi="Verdana"/>
          <w:sz w:val="22"/>
          <w:szCs w:val="22"/>
        </w:rPr>
        <w:t>situaţia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fost rectificată."</w:t>
      </w:r>
    </w:p>
    <w:p w14:paraId="7806154F" w14:textId="41D6FE18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</w:rPr>
        <w:t>10.</w:t>
      </w:r>
      <w:r>
        <w:rPr>
          <w:rStyle w:val="tpt1"/>
          <w:rFonts w:ascii="Verdana" w:hAnsi="Verdana"/>
          <w:sz w:val="22"/>
          <w:szCs w:val="22"/>
        </w:rPr>
        <w:t>La titlul VI, după capitolul II se introduce un nou capitol, capitolul III, cuprinzând articolele 251</w:t>
      </w:r>
      <w:r>
        <w:rPr>
          <w:rStyle w:val="tpt1"/>
          <w:rFonts w:ascii="Verdana" w:hAnsi="Verdana"/>
          <w:sz w:val="22"/>
          <w:szCs w:val="22"/>
          <w:vertAlign w:val="superscript"/>
        </w:rPr>
        <w:t>2</w:t>
      </w:r>
      <w:r>
        <w:rPr>
          <w:rStyle w:val="tpt1"/>
          <w:rFonts w:ascii="Verdana" w:hAnsi="Verdana"/>
          <w:sz w:val="22"/>
          <w:szCs w:val="22"/>
        </w:rPr>
        <w:t>-251</w:t>
      </w:r>
      <w:r>
        <w:rPr>
          <w:rStyle w:val="tpt1"/>
          <w:rFonts w:ascii="Verdana" w:hAnsi="Verdana"/>
          <w:sz w:val="22"/>
          <w:szCs w:val="22"/>
          <w:vertAlign w:val="superscript"/>
        </w:rPr>
        <w:t>19</w:t>
      </w:r>
      <w:r>
        <w:rPr>
          <w:rStyle w:val="tpt1"/>
          <w:rFonts w:ascii="Verdana" w:hAnsi="Verdana"/>
          <w:sz w:val="22"/>
          <w:szCs w:val="22"/>
        </w:rPr>
        <w:t>, cu următorul cuprins:</w:t>
      </w:r>
    </w:p>
    <w:p w14:paraId="1C6C67F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3" w:name="do|arI|pt10|pa1"/>
      <w:bookmarkEnd w:id="23"/>
      <w:r>
        <w:rPr>
          <w:rStyle w:val="tpa1"/>
          <w:rFonts w:ascii="Verdana" w:hAnsi="Verdana"/>
          <w:sz w:val="22"/>
          <w:szCs w:val="22"/>
        </w:rPr>
        <w:t>"CAPITOLUL III: Fuziunea transfrontalieră</w:t>
      </w:r>
    </w:p>
    <w:p w14:paraId="05DC664A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4" w:name="do|arI|pt10|pa2"/>
      <w:bookmarkEnd w:id="24"/>
      <w:r>
        <w:rPr>
          <w:rStyle w:val="tpa1"/>
          <w:rFonts w:ascii="Verdana" w:hAnsi="Verdana"/>
          <w:sz w:val="22"/>
          <w:szCs w:val="22"/>
        </w:rPr>
        <w:t xml:space="preserve">SECŢIUNEA 1: Domeniul de aplicare. </w:t>
      </w:r>
      <w:proofErr w:type="spellStart"/>
      <w:r>
        <w:rPr>
          <w:rStyle w:val="tpa1"/>
          <w:rFonts w:ascii="Verdana" w:hAnsi="Verdana"/>
          <w:sz w:val="22"/>
          <w:szCs w:val="22"/>
        </w:rPr>
        <w:t>Competenţa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jurisdicţională</w:t>
      </w:r>
      <w:proofErr w:type="spellEnd"/>
    </w:p>
    <w:p w14:paraId="734CE14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5" w:name="do|arI|pt10|pa3"/>
      <w:bookmarkEnd w:id="25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2</w:t>
      </w:r>
    </w:p>
    <w:p w14:paraId="676B23B4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6" w:name="do|arI|pt10|pa4"/>
      <w:bookmarkEnd w:id="26"/>
      <w:r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comandită pe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cu răspundere limitată - persoane juridice române -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cu sediul social în România pot fuziona,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prezentei legi, cu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 care au sediul social sau, după caz, </w:t>
      </w:r>
      <w:proofErr w:type="spellStart"/>
      <w:r>
        <w:rPr>
          <w:rStyle w:val="tpa1"/>
          <w:rFonts w:ascii="Verdana" w:hAnsi="Verdana"/>
          <w:sz w:val="22"/>
          <w:szCs w:val="22"/>
        </w:rPr>
        <w:t>administraţia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centrală ori sediul principal în alte state membre ale Uniunii Europene sau în state </w:t>
      </w:r>
      <w:proofErr w:type="spellStart"/>
      <w:r>
        <w:rPr>
          <w:rStyle w:val="tpa1"/>
          <w:rFonts w:ascii="Verdana" w:hAnsi="Verdana"/>
          <w:sz w:val="22"/>
          <w:szCs w:val="22"/>
        </w:rPr>
        <w:t>aparţinând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Spaţiului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Economic European, denumite în continuare state membre,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>
        <w:rPr>
          <w:rStyle w:val="tpa1"/>
          <w:rFonts w:ascii="Verdana" w:hAnsi="Verdana"/>
          <w:sz w:val="22"/>
          <w:szCs w:val="22"/>
        </w:rPr>
        <w:t>funcţionează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una dintre formele juridice prevăzute de art. </w:t>
      </w:r>
      <w:hyperlink r:id="rId33" w:anchor="art=1" w:history="1">
        <w:r>
          <w:rPr>
            <w:rStyle w:val="Hyperlink"/>
            <w:rFonts w:ascii="Verdana" w:hAnsi="Verdana"/>
            <w:sz w:val="22"/>
            <w:szCs w:val="22"/>
          </w:rPr>
          <w:t>1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Directiva Consiliului </w:t>
      </w:r>
      <w:hyperlink r:id="rId34" w:anchor="art=249" w:history="1">
        <w:r>
          <w:rPr>
            <w:rStyle w:val="Hyperlink"/>
            <w:rFonts w:ascii="Verdana" w:hAnsi="Verdana"/>
            <w:sz w:val="22"/>
            <w:szCs w:val="22"/>
          </w:rPr>
          <w:t>68/151/CEE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9 martie 1968, de coordonare, în vederea echivalării, a </w:t>
      </w:r>
      <w:proofErr w:type="spellStart"/>
      <w:r>
        <w:rPr>
          <w:rStyle w:val="tpa1"/>
          <w:rFonts w:ascii="Verdana" w:hAnsi="Verdana"/>
          <w:sz w:val="22"/>
          <w:szCs w:val="22"/>
        </w:rPr>
        <w:t>garanţiilor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impuse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statele membre, în sensul art. </w:t>
      </w:r>
      <w:hyperlink r:id="rId35" w:anchor="art=58" w:history="1">
        <w:r>
          <w:rPr>
            <w:rStyle w:val="Hyperlink"/>
            <w:rFonts w:ascii="Verdana" w:hAnsi="Verdana"/>
            <w:sz w:val="22"/>
            <w:szCs w:val="22"/>
          </w:rPr>
          <w:t>58</w:t>
        </w:r>
      </w:hyperlink>
      <w:r>
        <w:rPr>
          <w:rStyle w:val="tpa1"/>
          <w:rFonts w:ascii="Verdana" w:hAnsi="Verdana"/>
          <w:sz w:val="22"/>
          <w:szCs w:val="22"/>
        </w:rPr>
        <w:t xml:space="preserve"> al doilea paragraf din </w:t>
      </w:r>
      <w:hyperlink r:id="rId36" w:anchor="art=249" w:history="1">
        <w:r>
          <w:rPr>
            <w:rStyle w:val="Hyperlink"/>
            <w:rFonts w:ascii="Verdana" w:hAnsi="Verdana"/>
            <w:sz w:val="22"/>
            <w:szCs w:val="22"/>
          </w:rPr>
          <w:t xml:space="preserve">Tratatul de instituire a </w:t>
        </w:r>
        <w:proofErr w:type="spellStart"/>
        <w:r>
          <w:rPr>
            <w:rStyle w:val="Hyperlink"/>
            <w:rFonts w:ascii="Verdana" w:hAnsi="Verdana"/>
            <w:sz w:val="22"/>
            <w:szCs w:val="22"/>
          </w:rPr>
          <w:t>Comunităţilor</w:t>
        </w:r>
        <w:proofErr w:type="spellEnd"/>
        <w:r>
          <w:rPr>
            <w:rStyle w:val="Hyperlink"/>
            <w:rFonts w:ascii="Verdana" w:hAnsi="Verdana"/>
            <w:sz w:val="22"/>
            <w:szCs w:val="22"/>
          </w:rPr>
          <w:t xml:space="preserve"> Europene</w:t>
        </w:r>
      </w:hyperlink>
      <w:r>
        <w:rPr>
          <w:rStyle w:val="tpa1"/>
          <w:rFonts w:ascii="Verdana" w:hAnsi="Verdana"/>
          <w:sz w:val="22"/>
          <w:szCs w:val="22"/>
        </w:rPr>
        <w:t xml:space="preserve">, pentru protejarea intereselor 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>
        <w:rPr>
          <w:rStyle w:val="tpa1"/>
          <w:rFonts w:ascii="Verdana" w:hAnsi="Verdana"/>
          <w:sz w:val="22"/>
          <w:szCs w:val="22"/>
        </w:rPr>
        <w:t>terţilor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publicată în Jurnalul Oficial al </w:t>
      </w:r>
      <w:proofErr w:type="spellStart"/>
      <w:r>
        <w:rPr>
          <w:rStyle w:val="tpa1"/>
          <w:rFonts w:ascii="Verdana" w:hAnsi="Verdana"/>
          <w:sz w:val="22"/>
          <w:szCs w:val="22"/>
        </w:rPr>
        <w:t>Comunităţilor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nr. L 065 din 14 martie 1968, cu modificările ulterioare, sau cu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cu sediul social în alte state membre.</w:t>
      </w:r>
    </w:p>
    <w:p w14:paraId="1445922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7" w:name="do|arI|pt10|pa5"/>
      <w:bookmarkEnd w:id="27"/>
      <w:r>
        <w:rPr>
          <w:rStyle w:val="tpa1"/>
          <w:rFonts w:ascii="Verdana" w:hAnsi="Verdana"/>
          <w:sz w:val="22"/>
          <w:szCs w:val="22"/>
        </w:rPr>
        <w:t xml:space="preserve">(2)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comandită pe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cu răspundere limitată - persoane juridice române -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cu sediul social în România pot fuziona cu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 care au sediul social sau, după caz, </w:t>
      </w:r>
      <w:proofErr w:type="spellStart"/>
      <w:r>
        <w:rPr>
          <w:rStyle w:val="tpa1"/>
          <w:rFonts w:ascii="Verdana" w:hAnsi="Verdana"/>
          <w:sz w:val="22"/>
          <w:szCs w:val="22"/>
        </w:rPr>
        <w:t>administraţia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centrală ori sediul principal în alte state membre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care, fără a se încadra </w:t>
      </w:r>
      <w:r>
        <w:rPr>
          <w:rStyle w:val="tpa1"/>
          <w:rFonts w:ascii="Verdana" w:hAnsi="Verdana"/>
          <w:sz w:val="22"/>
          <w:szCs w:val="22"/>
        </w:rPr>
        <w:lastRenderedPageBreak/>
        <w:t xml:space="preserve">în tipurile de </w:t>
      </w:r>
      <w:proofErr w:type="spellStart"/>
      <w:r>
        <w:rPr>
          <w:rStyle w:val="tpa1"/>
          <w:rFonts w:ascii="Verdana" w:hAnsi="Verdana"/>
          <w:sz w:val="22"/>
          <w:szCs w:val="22"/>
        </w:rPr>
        <w:t>entităţi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prevăzute la alin. (1), au personalitate juridică, </w:t>
      </w:r>
      <w:proofErr w:type="spellStart"/>
      <w:r>
        <w:rPr>
          <w:rStyle w:val="tpa1"/>
          <w:rFonts w:ascii="Verdana" w:hAnsi="Verdana"/>
          <w:sz w:val="22"/>
          <w:szCs w:val="22"/>
        </w:rPr>
        <w:t>deţin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 patrimoniu propriu ce reprezintă singura sursă care asigură garantarea </w:t>
      </w:r>
      <w:proofErr w:type="spellStart"/>
      <w:r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sunt supuse unor </w:t>
      </w:r>
      <w:proofErr w:type="spellStart"/>
      <w:r>
        <w:rPr>
          <w:rStyle w:val="tpa1"/>
          <w:rFonts w:ascii="Verdana" w:hAnsi="Verdana"/>
          <w:sz w:val="22"/>
          <w:szCs w:val="22"/>
        </w:rPr>
        <w:t>formalităţi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publicitate similare celor prevăzute de Directiva Consiliului </w:t>
      </w:r>
      <w:hyperlink r:id="rId37" w:anchor="art=249" w:history="1">
        <w:r>
          <w:rPr>
            <w:rStyle w:val="Hyperlink"/>
            <w:rFonts w:ascii="Verdana" w:hAnsi="Verdana"/>
            <w:sz w:val="22"/>
            <w:szCs w:val="22"/>
          </w:rPr>
          <w:t>68/151/CEE</w:t>
        </w:r>
      </w:hyperlink>
      <w:r>
        <w:rPr>
          <w:rStyle w:val="tpa1"/>
          <w:rFonts w:ascii="Verdana" w:hAnsi="Verdana"/>
          <w:sz w:val="22"/>
          <w:szCs w:val="22"/>
        </w:rPr>
        <w:t>, dacă legea acelui stat membru permite astfel de fuziuni.</w:t>
      </w:r>
    </w:p>
    <w:p w14:paraId="4C057D6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8" w:name="do|arI|pt10|pa6"/>
      <w:bookmarkEnd w:id="28"/>
      <w:r>
        <w:rPr>
          <w:rStyle w:val="tpa1"/>
          <w:rFonts w:ascii="Verdana" w:hAnsi="Verdana"/>
          <w:sz w:val="22"/>
          <w:szCs w:val="22"/>
        </w:rPr>
        <w:t xml:space="preserve">(3) Sunt exceptate de la aplicarea prevederilor prezentului capitol organismele de plasament colectiv în valori mobiliare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fondurile închise de </w:t>
      </w:r>
      <w:proofErr w:type="spellStart"/>
      <w:r>
        <w:rPr>
          <w:rStyle w:val="tpa1"/>
          <w:rFonts w:ascii="Verdana" w:hAnsi="Verdana"/>
          <w:sz w:val="22"/>
          <w:szCs w:val="22"/>
        </w:rPr>
        <w:t>investiţii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reglementate de Legea nr. </w:t>
      </w:r>
      <w:hyperlink r:id="rId38" w:history="1">
        <w:r>
          <w:rPr>
            <w:rStyle w:val="Hyperlink"/>
            <w:rFonts w:ascii="Verdana" w:hAnsi="Verdana"/>
            <w:sz w:val="22"/>
            <w:szCs w:val="22"/>
          </w:rPr>
          <w:t>297/2004</w:t>
        </w:r>
      </w:hyperlink>
      <w:r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>
        <w:rPr>
          <w:rStyle w:val="tpa1"/>
          <w:rFonts w:ascii="Verdana" w:hAnsi="Verdana"/>
          <w:sz w:val="22"/>
          <w:szCs w:val="22"/>
        </w:rPr>
        <w:t>piaţa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capital, cu modificările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completările ulterioare, precum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orice alte </w:t>
      </w:r>
      <w:proofErr w:type="spellStart"/>
      <w:r>
        <w:rPr>
          <w:rStyle w:val="tpa1"/>
          <w:rFonts w:ascii="Verdana" w:hAnsi="Verdana"/>
          <w:sz w:val="22"/>
          <w:szCs w:val="22"/>
        </w:rPr>
        <w:t>entităţi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având ca obiect de activitate plasamentul colectiv al resurselor atrase de la public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>
        <w:rPr>
          <w:rStyle w:val="tpa1"/>
          <w:rFonts w:ascii="Verdana" w:hAnsi="Verdana"/>
          <w:sz w:val="22"/>
          <w:szCs w:val="22"/>
        </w:rPr>
        <w:t>funcţionează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 principiul repartizării riscurilor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ale căror titluri pot fi răscumpărate, direct sau indirect, la cererea </w:t>
      </w:r>
      <w:proofErr w:type="spellStart"/>
      <w:r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din activele </w:t>
      </w:r>
      <w:proofErr w:type="spellStart"/>
      <w:r>
        <w:rPr>
          <w:rStyle w:val="tpa1"/>
          <w:rFonts w:ascii="Verdana" w:hAnsi="Verdana"/>
          <w:sz w:val="22"/>
          <w:szCs w:val="22"/>
        </w:rPr>
        <w:t>entităţii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respective.</w:t>
      </w:r>
    </w:p>
    <w:p w14:paraId="09A87C9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9" w:name="do|arI|pt10|pa7"/>
      <w:bookmarkEnd w:id="29"/>
      <w:r>
        <w:rPr>
          <w:rStyle w:val="tpa1"/>
          <w:rFonts w:ascii="Verdana" w:hAnsi="Verdana"/>
          <w:sz w:val="22"/>
          <w:szCs w:val="22"/>
        </w:rPr>
        <w:t xml:space="preserve">(4) În cazul în care societatea absorbantă este o societate în comandită pe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funcţionând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potrivit legii române,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absorbite vor fi întotdeauna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comanditari ai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comandită pe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absorbante, dacă nu se prevede altfel în hotărârea de aprobare a proiectului de fuziune.</w:t>
      </w:r>
    </w:p>
    <w:p w14:paraId="1FC13C3F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0" w:name="do|arI|pt10|pa8"/>
      <w:bookmarkEnd w:id="30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3</w:t>
      </w:r>
    </w:p>
    <w:p w14:paraId="533112FA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1" w:name="do|arI|pt10|pa9"/>
      <w:bookmarkEnd w:id="31"/>
      <w:proofErr w:type="spellStart"/>
      <w:r>
        <w:rPr>
          <w:rStyle w:val="tpa1"/>
          <w:rFonts w:ascii="Verdana" w:hAnsi="Verdana"/>
          <w:sz w:val="22"/>
          <w:szCs w:val="22"/>
        </w:rPr>
        <w:t>Competenţa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verificare a </w:t>
      </w:r>
      <w:proofErr w:type="spellStart"/>
      <w:r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fuziunii, sub aspectul procedurii pe care o urmează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 - persoane juridice române sau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cu sediul social în România -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>, dacă este cazul, societatea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- persoană juridică română sau societate europeană cu sediul social în România -, </w:t>
      </w:r>
      <w:proofErr w:type="spellStart"/>
      <w:r>
        <w:rPr>
          <w:rStyle w:val="tpa1"/>
          <w:rFonts w:ascii="Verdana" w:hAnsi="Verdana"/>
          <w:sz w:val="22"/>
          <w:szCs w:val="22"/>
        </w:rPr>
        <w:t>aparţine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judecătorului delegat la oficiul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unde sunt înmatriculate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persoane juridice române sau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cu sediul social în România participante la fuziune, inclusiv societatea absorbantă, ori, dacă este cazul, societatea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1CB1F5B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2" w:name="do|arI|pt10|pa10"/>
      <w:bookmarkEnd w:id="32"/>
      <w:r>
        <w:rPr>
          <w:rStyle w:val="tpa1"/>
          <w:rFonts w:ascii="Verdana" w:hAnsi="Verdana"/>
          <w:sz w:val="22"/>
          <w:szCs w:val="22"/>
        </w:rPr>
        <w:t>SECŢIUNEA 2: Etape. Efecte. Nulitate</w:t>
      </w:r>
    </w:p>
    <w:p w14:paraId="722C0861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3" w:name="do|arI|pt10|pa11"/>
      <w:bookmarkEnd w:id="33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4</w:t>
      </w:r>
    </w:p>
    <w:p w14:paraId="1E4A5319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4" w:name="do|arI|pt10|pa12"/>
      <w:bookmarkEnd w:id="34"/>
      <w:r>
        <w:rPr>
          <w:rStyle w:val="tpa1"/>
          <w:rFonts w:ascii="Verdana" w:hAnsi="Verdana"/>
          <w:sz w:val="22"/>
          <w:szCs w:val="22"/>
        </w:rPr>
        <w:t xml:space="preserve">(1) Fuziunea transfrontalieră, în sensul prezentei legi, este </w:t>
      </w:r>
      <w:proofErr w:type="spellStart"/>
      <w:r>
        <w:rPr>
          <w:rStyle w:val="tpa1"/>
          <w:rFonts w:ascii="Verdana" w:hAnsi="Verdana"/>
          <w:sz w:val="22"/>
          <w:szCs w:val="22"/>
        </w:rPr>
        <w:t>operaţiunea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prin care:</w:t>
      </w:r>
    </w:p>
    <w:p w14:paraId="2462A240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5" w:name="do|arI|pt10|pa13"/>
      <w:bookmarkEnd w:id="35"/>
      <w:r>
        <w:rPr>
          <w:rStyle w:val="tpa1"/>
          <w:rFonts w:ascii="Verdana" w:hAnsi="Verdana"/>
          <w:sz w:val="22"/>
          <w:szCs w:val="22"/>
        </w:rPr>
        <w:t xml:space="preserve">a) una sau mai multe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dintre care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două sunt guvernate de </w:t>
      </w:r>
      <w:proofErr w:type="spellStart"/>
      <w:r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două state membre diferite, sunt dizolvate fără a intra în lichidare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transferă totalitatea patrimoniului lor unei alte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schimbul repartizării către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absorbite de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părţi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la societatea absorbantă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eventual, al unei </w:t>
      </w:r>
      <w:proofErr w:type="spellStart"/>
      <w:r>
        <w:rPr>
          <w:rStyle w:val="tpa1"/>
          <w:rFonts w:ascii="Verdana" w:hAnsi="Verdana"/>
          <w:sz w:val="22"/>
          <w:szCs w:val="22"/>
        </w:rPr>
        <w:t>plăţi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numerar de maximum 10% din valoarea nominală a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părţilor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astfel repartizate; sau</w:t>
      </w:r>
    </w:p>
    <w:p w14:paraId="76F7459E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6" w:name="do|arI|pt10|pa14"/>
      <w:bookmarkEnd w:id="36"/>
      <w:r>
        <w:rPr>
          <w:rStyle w:val="tpa1"/>
          <w:rFonts w:ascii="Verdana" w:hAnsi="Verdana"/>
          <w:sz w:val="22"/>
          <w:szCs w:val="22"/>
        </w:rPr>
        <w:t xml:space="preserve">b) mai multe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dintre care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două sunt guvernate de </w:t>
      </w:r>
      <w:proofErr w:type="spellStart"/>
      <w:r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două state membre diferite, sunt dizolvate fără a intra în lichidare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transferă totalitatea patrimoniului lor unei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 care o constituie, în schimbul repartizării către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lor de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părţi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la societatea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eventual, al unei </w:t>
      </w:r>
      <w:proofErr w:type="spellStart"/>
      <w:r>
        <w:rPr>
          <w:rStyle w:val="tpa1"/>
          <w:rFonts w:ascii="Verdana" w:hAnsi="Verdana"/>
          <w:sz w:val="22"/>
          <w:szCs w:val="22"/>
        </w:rPr>
        <w:t>plăţi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numerar de maximum 10% din valoarea nominală a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părţilor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astfel repartizate;</w:t>
      </w:r>
    </w:p>
    <w:p w14:paraId="0736AC79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7" w:name="do|arI|pt10|pa15"/>
      <w:bookmarkEnd w:id="37"/>
      <w:r>
        <w:rPr>
          <w:rStyle w:val="tpa1"/>
          <w:rFonts w:ascii="Verdana" w:hAnsi="Verdana"/>
          <w:sz w:val="22"/>
          <w:szCs w:val="22"/>
        </w:rPr>
        <w:t xml:space="preserve">c) o societate este dizolvată fără a intra în lichidare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transferă totalitatea patrimoniului său unei alte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>
        <w:rPr>
          <w:rStyle w:val="tpa1"/>
          <w:rFonts w:ascii="Verdana" w:hAnsi="Verdana"/>
          <w:sz w:val="22"/>
          <w:szCs w:val="22"/>
        </w:rPr>
        <w:t>deţine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totalitatea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sale/</w:t>
      </w:r>
      <w:proofErr w:type="spellStart"/>
      <w:r>
        <w:rPr>
          <w:rStyle w:val="tpa1"/>
          <w:rFonts w:ascii="Verdana" w:hAnsi="Verdana"/>
          <w:sz w:val="22"/>
          <w:szCs w:val="22"/>
        </w:rPr>
        <w:t>părţilor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sau a altor titluri conferind drepturi de vot în adunarea generală.</w:t>
      </w:r>
    </w:p>
    <w:p w14:paraId="57834AF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8" w:name="do|arI|pt10|pa16"/>
      <w:bookmarkEnd w:id="38"/>
      <w:r>
        <w:rPr>
          <w:rStyle w:val="tpa1"/>
          <w:rFonts w:ascii="Verdana" w:hAnsi="Verdana"/>
          <w:sz w:val="22"/>
          <w:szCs w:val="22"/>
        </w:rPr>
        <w:t xml:space="preserve">(2) Plata în numerar poate fi superioară valorii prevăzute la alin. (1) lit. a)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b), dacă </w:t>
      </w:r>
      <w:proofErr w:type="spellStart"/>
      <w:r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unuia dintre statele membre a căror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naţionalitate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</w:t>
      </w:r>
      <w:proofErr w:type="spellStart"/>
      <w:r>
        <w:rPr>
          <w:rStyle w:val="tpa1"/>
          <w:rFonts w:ascii="Verdana" w:hAnsi="Verdana"/>
          <w:sz w:val="22"/>
          <w:szCs w:val="22"/>
        </w:rPr>
        <w:t>deţin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 sau societatea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permite </w:t>
      </w:r>
      <w:proofErr w:type="spellStart"/>
      <w:r>
        <w:rPr>
          <w:rStyle w:val="tpa1"/>
          <w:rFonts w:ascii="Verdana" w:hAnsi="Verdana"/>
          <w:sz w:val="22"/>
          <w:szCs w:val="22"/>
        </w:rPr>
        <w:t>depăşirea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acestui procent.</w:t>
      </w:r>
    </w:p>
    <w:p w14:paraId="62E0AC1E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9" w:name="do|arI|pt10|pa17"/>
      <w:bookmarkEnd w:id="39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5</w:t>
      </w:r>
    </w:p>
    <w:p w14:paraId="6037DD6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0" w:name="do|arI|pt10|pa18"/>
      <w:bookmarkEnd w:id="40"/>
      <w:r>
        <w:rPr>
          <w:rStyle w:val="tpa1"/>
          <w:rFonts w:ascii="Verdana" w:hAnsi="Verdana"/>
          <w:sz w:val="22"/>
          <w:szCs w:val="22"/>
        </w:rPr>
        <w:t xml:space="preserve">(1) Administratorii sau membrii directoratului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urmează a participa la fuziune întocmesc un proiect comun de fuziune care trebuie să cuprindă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>:</w:t>
      </w:r>
    </w:p>
    <w:p w14:paraId="5A369954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1" w:name="do|arI|pt10|pa19"/>
      <w:bookmarkEnd w:id="41"/>
      <w:r>
        <w:rPr>
          <w:rStyle w:val="tpa1"/>
          <w:rFonts w:ascii="Verdana" w:hAnsi="Verdana"/>
          <w:sz w:val="22"/>
          <w:szCs w:val="22"/>
        </w:rPr>
        <w:t xml:space="preserve">a) forma, denumirea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sediul social ale tuturor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fuziune;</w:t>
      </w:r>
    </w:p>
    <w:p w14:paraId="7BA5199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2" w:name="do|arI|pt10|pa20"/>
      <w:bookmarkEnd w:id="42"/>
      <w:r>
        <w:rPr>
          <w:rStyle w:val="tpa1"/>
          <w:rFonts w:ascii="Verdana" w:hAnsi="Verdana"/>
          <w:sz w:val="22"/>
          <w:szCs w:val="22"/>
        </w:rPr>
        <w:t xml:space="preserve">b) forma, denumirea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sediul social ale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>
        <w:rPr>
          <w:rStyle w:val="tpa1"/>
          <w:rFonts w:ascii="Verdana" w:hAnsi="Verdana"/>
          <w:sz w:val="22"/>
          <w:szCs w:val="22"/>
        </w:rPr>
        <w:t>, dacă este cazul;</w:t>
      </w:r>
    </w:p>
    <w:p w14:paraId="07D362D1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3" w:name="do|arI|pt10|pa21"/>
      <w:bookmarkEnd w:id="43"/>
      <w:r>
        <w:rPr>
          <w:rStyle w:val="tpa1"/>
          <w:rFonts w:ascii="Verdana" w:hAnsi="Verdana"/>
          <w:sz w:val="22"/>
          <w:szCs w:val="22"/>
        </w:rPr>
        <w:t xml:space="preserve">c)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alocării de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părţi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la societatea absorbantă sau la societatea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>;</w:t>
      </w:r>
    </w:p>
    <w:p w14:paraId="53829EC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4" w:name="do|arI|pt10|pa22"/>
      <w:bookmarkEnd w:id="44"/>
      <w:r>
        <w:rPr>
          <w:rStyle w:val="tpa1"/>
          <w:rFonts w:ascii="Verdana" w:hAnsi="Verdana"/>
          <w:sz w:val="22"/>
          <w:szCs w:val="22"/>
        </w:rPr>
        <w:t xml:space="preserve">d) rata de schimb a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părţilor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cuantumul eventualelor </w:t>
      </w:r>
      <w:proofErr w:type="spellStart"/>
      <w:r>
        <w:rPr>
          <w:rStyle w:val="tpa1"/>
          <w:rFonts w:ascii="Verdana" w:hAnsi="Verdana"/>
          <w:sz w:val="22"/>
          <w:szCs w:val="22"/>
        </w:rPr>
        <w:t>plăţi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numerar;</w:t>
      </w:r>
    </w:p>
    <w:p w14:paraId="55130520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5" w:name="do|arI|pt10|pa23"/>
      <w:bookmarkEnd w:id="45"/>
      <w:r>
        <w:rPr>
          <w:rStyle w:val="tpa1"/>
          <w:rFonts w:ascii="Verdana" w:hAnsi="Verdana"/>
          <w:sz w:val="22"/>
          <w:szCs w:val="22"/>
        </w:rPr>
        <w:t xml:space="preserve">e) data de la care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acţiunile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părţile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prevăzute la lit. c) dau </w:t>
      </w:r>
      <w:proofErr w:type="spellStart"/>
      <w:r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dreptul de a participa la beneficii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orice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speciale care afectează acest drept;</w:t>
      </w:r>
    </w:p>
    <w:p w14:paraId="55B8709E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6" w:name="do|arI|pt10|pa24"/>
      <w:bookmarkEnd w:id="46"/>
      <w:r>
        <w:rPr>
          <w:rStyle w:val="tpa1"/>
          <w:rFonts w:ascii="Verdana" w:hAnsi="Verdana"/>
          <w:sz w:val="22"/>
          <w:szCs w:val="22"/>
        </w:rPr>
        <w:lastRenderedPageBreak/>
        <w:t>f) drepturile acordate de către societatea absorbantă sau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conferă drepturi speciale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celor care </w:t>
      </w:r>
      <w:proofErr w:type="spellStart"/>
      <w:r>
        <w:rPr>
          <w:rStyle w:val="tpa1"/>
          <w:rFonts w:ascii="Verdana" w:hAnsi="Verdana"/>
          <w:sz w:val="22"/>
          <w:szCs w:val="22"/>
        </w:rPr>
        <w:t>deţin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alte valori mobiliare în afară de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 măsurile propuse în </w:t>
      </w:r>
      <w:proofErr w:type="spellStart"/>
      <w:r>
        <w:rPr>
          <w:rStyle w:val="tpa1"/>
          <w:rFonts w:ascii="Verdana" w:hAnsi="Verdana"/>
          <w:sz w:val="22"/>
          <w:szCs w:val="22"/>
        </w:rPr>
        <w:t>privinţa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acestora;</w:t>
      </w:r>
    </w:p>
    <w:p w14:paraId="1FC54EFE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7" w:name="do|arI|pt10|pa25"/>
      <w:bookmarkEnd w:id="47"/>
      <w:r>
        <w:rPr>
          <w:rStyle w:val="tpa1"/>
          <w:rFonts w:ascii="Verdana" w:hAnsi="Verdana"/>
          <w:sz w:val="22"/>
          <w:szCs w:val="22"/>
        </w:rPr>
        <w:t xml:space="preserve">g) orice avantaj special acordat </w:t>
      </w:r>
      <w:proofErr w:type="spellStart"/>
      <w:r>
        <w:rPr>
          <w:rStyle w:val="tpa1"/>
          <w:rFonts w:ascii="Verdana" w:hAnsi="Verdana"/>
          <w:sz w:val="22"/>
          <w:szCs w:val="22"/>
        </w:rPr>
        <w:t>experţilor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evaluează proiectul de fuziune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membrilor organelor administrative sau de control ale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implicate în fuziune;</w:t>
      </w:r>
    </w:p>
    <w:p w14:paraId="6F7427D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8" w:name="do|arI|pt10|pa26"/>
      <w:bookmarkEnd w:id="48"/>
      <w:r>
        <w:rPr>
          <w:rStyle w:val="tpa1"/>
          <w:rFonts w:ascii="Verdana" w:hAnsi="Verdana"/>
          <w:sz w:val="22"/>
          <w:szCs w:val="22"/>
        </w:rPr>
        <w:t xml:space="preserve">h) </w:t>
      </w:r>
      <w:proofErr w:type="spellStart"/>
      <w:r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privind evaluarea patrimoniului transferat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 sau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>
        <w:rPr>
          <w:rStyle w:val="tpa1"/>
          <w:rFonts w:ascii="Verdana" w:hAnsi="Verdana"/>
          <w:sz w:val="22"/>
          <w:szCs w:val="22"/>
        </w:rPr>
        <w:t>;</w:t>
      </w:r>
    </w:p>
    <w:p w14:paraId="5629141C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9" w:name="do|arI|pt10|pa27"/>
      <w:bookmarkEnd w:id="49"/>
      <w:r>
        <w:rPr>
          <w:rStyle w:val="tpa1"/>
          <w:rFonts w:ascii="Verdana" w:hAnsi="Verdana"/>
          <w:sz w:val="22"/>
          <w:szCs w:val="22"/>
        </w:rPr>
        <w:t xml:space="preserve">i) data de la care </w:t>
      </w:r>
      <w:proofErr w:type="spellStart"/>
      <w:r>
        <w:rPr>
          <w:rStyle w:val="tpa1"/>
          <w:rFonts w:ascii="Verdana" w:hAnsi="Verdana"/>
          <w:sz w:val="22"/>
          <w:szCs w:val="22"/>
        </w:rPr>
        <w:t>tranzacţiile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absorbite sunt considerate din punct de vedere contabil ca </w:t>
      </w:r>
      <w:proofErr w:type="spellStart"/>
      <w:r>
        <w:rPr>
          <w:rStyle w:val="tpa1"/>
          <w:rFonts w:ascii="Verdana" w:hAnsi="Verdana"/>
          <w:sz w:val="22"/>
          <w:szCs w:val="22"/>
        </w:rPr>
        <w:t>aparţinând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 sau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>
        <w:rPr>
          <w:rStyle w:val="tpa1"/>
          <w:rFonts w:ascii="Verdana" w:hAnsi="Verdana"/>
          <w:sz w:val="22"/>
          <w:szCs w:val="22"/>
        </w:rPr>
        <w:t>;</w:t>
      </w:r>
    </w:p>
    <w:p w14:paraId="00F54839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0" w:name="do|arI|pt10|pa28"/>
      <w:bookmarkEnd w:id="50"/>
      <w:r>
        <w:rPr>
          <w:rStyle w:val="tpa1"/>
          <w:rFonts w:ascii="Verdana" w:hAnsi="Verdana"/>
          <w:sz w:val="22"/>
          <w:szCs w:val="22"/>
        </w:rPr>
        <w:t xml:space="preserve">j) efectele fuziunii asupra locurilor de muncă ale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fuziune;</w:t>
      </w:r>
    </w:p>
    <w:p w14:paraId="5CE0623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1" w:name="do|arI|pt10|pa29"/>
      <w:bookmarkEnd w:id="51"/>
      <w:r>
        <w:rPr>
          <w:rStyle w:val="tpa1"/>
          <w:rFonts w:ascii="Verdana" w:hAnsi="Verdana"/>
          <w:sz w:val="22"/>
          <w:szCs w:val="22"/>
        </w:rPr>
        <w:t xml:space="preserve">k) data </w:t>
      </w:r>
      <w:proofErr w:type="spellStart"/>
      <w:r>
        <w:rPr>
          <w:rStyle w:val="tpa1"/>
          <w:rFonts w:ascii="Verdana" w:hAnsi="Verdana"/>
          <w:sz w:val="22"/>
          <w:szCs w:val="22"/>
        </w:rPr>
        <w:t>situaţiilor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financiare ale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care au fost folosite pentru a se stabili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fuziunii;</w:t>
      </w:r>
    </w:p>
    <w:p w14:paraId="2724919A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2" w:name="do|arI|pt10|pa30"/>
      <w:bookmarkEnd w:id="52"/>
      <w:r>
        <w:rPr>
          <w:rStyle w:val="tpa1"/>
          <w:rFonts w:ascii="Verdana" w:hAnsi="Verdana"/>
          <w:sz w:val="22"/>
          <w:szCs w:val="22"/>
        </w:rPr>
        <w:t xml:space="preserve">l) dacă este cazul, </w:t>
      </w:r>
      <w:proofErr w:type="spellStart"/>
      <w:r>
        <w:rPr>
          <w:rStyle w:val="tpa1"/>
          <w:rFonts w:ascii="Verdana" w:hAnsi="Verdana"/>
          <w:sz w:val="22"/>
          <w:szCs w:val="22"/>
        </w:rPr>
        <w:t>informaţii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privind mecanismele de implicare 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definirea drepturilor acestora de a participa la activitatea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 sau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40F29A09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3" w:name="do|arI|pt10|pa31"/>
      <w:bookmarkEnd w:id="53"/>
      <w:r>
        <w:rPr>
          <w:rStyle w:val="tpa1"/>
          <w:rFonts w:ascii="Verdana" w:hAnsi="Verdana"/>
          <w:sz w:val="22"/>
          <w:szCs w:val="22"/>
        </w:rPr>
        <w:t xml:space="preserve">(2) La proiectul prevăzut la alin. (1) va fi anexat proiectul actului constitutiv al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ce urmează a fi 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respectiv proiectul de act modificator al actului constitutiv al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absorbante.</w:t>
      </w:r>
    </w:p>
    <w:p w14:paraId="360C23FC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4" w:name="do|arI|pt10|pa32"/>
      <w:bookmarkEnd w:id="54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6</w:t>
      </w:r>
    </w:p>
    <w:p w14:paraId="0ACD56CA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5" w:name="do|arI|pt10|pa33"/>
      <w:bookmarkEnd w:id="55"/>
      <w:r>
        <w:rPr>
          <w:rStyle w:val="tpa1"/>
          <w:rFonts w:ascii="Verdana" w:hAnsi="Verdana"/>
          <w:sz w:val="22"/>
          <w:szCs w:val="22"/>
        </w:rPr>
        <w:t xml:space="preserve">(1) Proiectul comun de fuziune, semnat de </w:t>
      </w:r>
      <w:proofErr w:type="spellStart"/>
      <w:r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participante, se depune la oficiul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unde sunt înmatriculate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 persoane juridice române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/sau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cu sediul în România, participante la fuziune.</w:t>
      </w:r>
    </w:p>
    <w:p w14:paraId="02872781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6" w:name="do|arI|pt10|pa34"/>
      <w:bookmarkEnd w:id="56"/>
      <w:r>
        <w:rPr>
          <w:rStyle w:val="tpa1"/>
          <w:rFonts w:ascii="Verdana" w:hAnsi="Verdana"/>
          <w:sz w:val="22"/>
          <w:szCs w:val="22"/>
        </w:rPr>
        <w:t xml:space="preserve">(2) Proiectul comun de fuziune, vizat de judecătorul-delegat, se publică în Monitorul Oficial al României, Partea a IV-a, pe cheltuiala </w:t>
      </w:r>
      <w:proofErr w:type="spellStart"/>
      <w:r>
        <w:rPr>
          <w:rStyle w:val="tpa1"/>
          <w:rFonts w:ascii="Verdana" w:hAnsi="Verdana"/>
          <w:sz w:val="22"/>
          <w:szCs w:val="22"/>
        </w:rPr>
        <w:t>părţilor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integral sau în extras, potrivit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dispoziţiei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judecătorului-delegat sau cererii </w:t>
      </w:r>
      <w:proofErr w:type="spellStart"/>
      <w:r>
        <w:rPr>
          <w:rStyle w:val="tpa1"/>
          <w:rFonts w:ascii="Verdana" w:hAnsi="Verdana"/>
          <w:sz w:val="22"/>
          <w:szCs w:val="22"/>
        </w:rPr>
        <w:t>părţilor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cu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30 de zile înaintea datelor </w:t>
      </w:r>
      <w:proofErr w:type="spellStart"/>
      <w:r>
        <w:rPr>
          <w:rStyle w:val="tpa1"/>
          <w:rFonts w:ascii="Verdana" w:hAnsi="Verdana"/>
          <w:sz w:val="22"/>
          <w:szCs w:val="22"/>
        </w:rPr>
        <w:t>şedinţelor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care adunările generale urmează a hotărî asupra fuziunii.</w:t>
      </w:r>
    </w:p>
    <w:p w14:paraId="1603221C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7" w:name="do|arI|pt10|pa35"/>
      <w:bookmarkEnd w:id="57"/>
      <w:r>
        <w:rPr>
          <w:rStyle w:val="tpa1"/>
          <w:rFonts w:ascii="Verdana" w:hAnsi="Verdana"/>
          <w:sz w:val="22"/>
          <w:szCs w:val="22"/>
        </w:rPr>
        <w:t xml:space="preserve">(3) Extrasul prevăzut la alin. (2) trebuie să cuprindă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următoarele </w:t>
      </w:r>
      <w:proofErr w:type="spellStart"/>
      <w:r>
        <w:rPr>
          <w:rStyle w:val="tpa1"/>
          <w:rFonts w:ascii="Verdana" w:hAnsi="Verdana"/>
          <w:sz w:val="22"/>
          <w:szCs w:val="22"/>
        </w:rPr>
        <w:t>menţiuni</w:t>
      </w:r>
      <w:proofErr w:type="spellEnd"/>
      <w:r>
        <w:rPr>
          <w:rStyle w:val="tpa1"/>
          <w:rFonts w:ascii="Verdana" w:hAnsi="Verdana"/>
          <w:sz w:val="22"/>
          <w:szCs w:val="22"/>
        </w:rPr>
        <w:t>:</w:t>
      </w:r>
    </w:p>
    <w:p w14:paraId="1140400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8" w:name="do|arI|pt10|pa36"/>
      <w:bookmarkEnd w:id="58"/>
      <w:r>
        <w:rPr>
          <w:rStyle w:val="tpa1"/>
          <w:rFonts w:ascii="Verdana" w:hAnsi="Verdana"/>
          <w:sz w:val="22"/>
          <w:szCs w:val="22"/>
        </w:rPr>
        <w:t xml:space="preserve">a) forma, denumirea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sediul social ale fiecărei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fuziune;</w:t>
      </w:r>
    </w:p>
    <w:p w14:paraId="68E50B5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9" w:name="do|arI|pt10|pa37"/>
      <w:bookmarkEnd w:id="59"/>
      <w:r>
        <w:rPr>
          <w:rStyle w:val="tpa1"/>
          <w:rFonts w:ascii="Verdana" w:hAnsi="Verdana"/>
          <w:sz w:val="22"/>
          <w:szCs w:val="22"/>
        </w:rPr>
        <w:t xml:space="preserve">b) oficiul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la care au fost depuse documentele prevăzute la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5</w:t>
      </w:r>
      <w:r>
        <w:rPr>
          <w:rStyle w:val="tpa1"/>
          <w:rFonts w:ascii="Verdana" w:hAnsi="Verdana"/>
          <w:sz w:val="22"/>
          <w:szCs w:val="22"/>
        </w:rPr>
        <w:t>;</w:t>
      </w:r>
    </w:p>
    <w:p w14:paraId="35F09DF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0" w:name="do|arI|pt10|pa38"/>
      <w:bookmarkEnd w:id="60"/>
      <w:r>
        <w:rPr>
          <w:rStyle w:val="tpa1"/>
          <w:rFonts w:ascii="Verdana" w:hAnsi="Verdana"/>
          <w:sz w:val="22"/>
          <w:szCs w:val="22"/>
        </w:rPr>
        <w:t xml:space="preserve">c)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care </w:t>
      </w:r>
      <w:proofErr w:type="spellStart"/>
      <w:r>
        <w:rPr>
          <w:rStyle w:val="tpa1"/>
          <w:rFonts w:ascii="Verdana" w:hAnsi="Verdana"/>
          <w:sz w:val="22"/>
          <w:szCs w:val="22"/>
        </w:rPr>
        <w:t>îşi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pot exercita dreptul de </w:t>
      </w:r>
      <w:proofErr w:type="spellStart"/>
      <w:r>
        <w:rPr>
          <w:rStyle w:val="tpa1"/>
          <w:rFonts w:ascii="Verdana" w:hAnsi="Verdana"/>
          <w:sz w:val="22"/>
          <w:szCs w:val="22"/>
        </w:rPr>
        <w:t>opoziţie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creditorii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6AE8B74A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1" w:name="do|arI|pt10|pa39"/>
      <w:bookmarkEnd w:id="61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7</w:t>
      </w:r>
    </w:p>
    <w:p w14:paraId="7CCC7250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2" w:name="do|arI|pt10|pa40"/>
      <w:bookmarkEnd w:id="62"/>
      <w:r>
        <w:rPr>
          <w:rStyle w:val="tpa1"/>
          <w:rFonts w:ascii="Verdana" w:hAnsi="Verdana"/>
          <w:sz w:val="22"/>
          <w:szCs w:val="22"/>
        </w:rPr>
        <w:t xml:space="preserve">(1) Administratorii/membrii directoratului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participă la fuziune trebuie să întocmească un raport scris, detaliat, în care să explice proiectul de fuziune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să precizeze fundamentul său juridic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economic.</w:t>
      </w:r>
    </w:p>
    <w:p w14:paraId="4A4A5E93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3" w:name="do|arI|pt10|pa41"/>
      <w:bookmarkEnd w:id="63"/>
      <w:r>
        <w:rPr>
          <w:rStyle w:val="tpa1"/>
          <w:rFonts w:ascii="Verdana" w:hAnsi="Verdana"/>
          <w:sz w:val="22"/>
          <w:szCs w:val="22"/>
        </w:rPr>
        <w:t xml:space="preserve">(2) Raportul prevăzut la alin. (1) se pune la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>, iar, în cazurile prevăzute la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10</w:t>
      </w:r>
      <w:r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reprezentantului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sau, în cazul în care nu a fost desemnat, 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la sediul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cu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30 de zile înaintea datei </w:t>
      </w:r>
      <w:proofErr w:type="spellStart"/>
      <w:r>
        <w:rPr>
          <w:rStyle w:val="tpa1"/>
          <w:rFonts w:ascii="Verdana" w:hAnsi="Verdana"/>
          <w:sz w:val="22"/>
          <w:szCs w:val="22"/>
        </w:rPr>
        <w:t>şedinţei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care adunarea generală urmează a hotărî asupra fuziunii. În cazul în care societatea </w:t>
      </w:r>
      <w:proofErr w:type="spellStart"/>
      <w:r>
        <w:rPr>
          <w:rStyle w:val="tpa1"/>
          <w:rFonts w:ascii="Verdana" w:hAnsi="Verdana"/>
          <w:sz w:val="22"/>
          <w:szCs w:val="22"/>
        </w:rPr>
        <w:t>deţine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pagină de internet proprie, raportul se publică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 pagina de internet, pentru liberul acces al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221AFC74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4" w:name="do|arI|pt10|pa42"/>
      <w:bookmarkEnd w:id="64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8</w:t>
      </w:r>
    </w:p>
    <w:p w14:paraId="0053B9D3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5" w:name="do|arI|pt10|pa43"/>
      <w:bookmarkEnd w:id="65"/>
      <w:r>
        <w:rPr>
          <w:rStyle w:val="tpa1"/>
          <w:rFonts w:ascii="Verdana" w:hAnsi="Verdana"/>
          <w:sz w:val="22"/>
          <w:szCs w:val="22"/>
        </w:rPr>
        <w:t xml:space="preserve">(1) Unul sau mai </w:t>
      </w:r>
      <w:proofErr w:type="spellStart"/>
      <w:r>
        <w:rPr>
          <w:rStyle w:val="tpa1"/>
          <w:rFonts w:ascii="Verdana" w:hAnsi="Verdana"/>
          <w:sz w:val="22"/>
          <w:szCs w:val="22"/>
        </w:rPr>
        <w:t>mulţi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experţi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persoane fizice ori juridice, </w:t>
      </w:r>
      <w:proofErr w:type="spellStart"/>
      <w:r>
        <w:rPr>
          <w:rStyle w:val="tpa1"/>
          <w:rFonts w:ascii="Verdana" w:hAnsi="Verdana"/>
          <w:sz w:val="22"/>
          <w:szCs w:val="22"/>
        </w:rPr>
        <w:t>acţionând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 seama fiecăreia dintre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persoane juridice române sau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cu sediul în România, care participă la fuziune, dar independent de acestea, sunt </w:t>
      </w:r>
      <w:proofErr w:type="spellStart"/>
      <w:r>
        <w:rPr>
          <w:rStyle w:val="tpa1"/>
          <w:rFonts w:ascii="Verdana" w:hAnsi="Verdana"/>
          <w:sz w:val="22"/>
          <w:szCs w:val="22"/>
        </w:rPr>
        <w:t>desemnaţi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către judecătorul-delegat pentru a examina proiectul comun de fuziune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întocmi un raport scris către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270C724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6" w:name="do|arI|pt10|pa44"/>
      <w:bookmarkEnd w:id="66"/>
      <w:r>
        <w:rPr>
          <w:rStyle w:val="tpa1"/>
          <w:rFonts w:ascii="Verdana" w:hAnsi="Verdana"/>
          <w:sz w:val="22"/>
          <w:szCs w:val="22"/>
        </w:rPr>
        <w:t xml:space="preserve">(2) Raportul prevăzut la alin. (1) va preciza dacă rata de schimb a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părţilor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este corectă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rezonabilă. Raportul va indica, de asemenea, metoda sau metodele folosite pentru a determina rata de schimb propusă, va preciza dacă metoda sau metodele folosite sunt adecvate pentru cazul respectiv, va indica valorile </w:t>
      </w:r>
      <w:proofErr w:type="spellStart"/>
      <w:r>
        <w:rPr>
          <w:rStyle w:val="tpa1"/>
          <w:rFonts w:ascii="Verdana" w:hAnsi="Verdana"/>
          <w:sz w:val="22"/>
          <w:szCs w:val="22"/>
        </w:rPr>
        <w:t>obţinute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prin aplicarea fiecăreia dintre aceste metode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va </w:t>
      </w:r>
      <w:proofErr w:type="spellStart"/>
      <w:r>
        <w:rPr>
          <w:rStyle w:val="tpa1"/>
          <w:rFonts w:ascii="Verdana" w:hAnsi="Verdana"/>
          <w:sz w:val="22"/>
          <w:szCs w:val="22"/>
        </w:rPr>
        <w:t>conţine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opinia </w:t>
      </w:r>
      <w:proofErr w:type="spellStart"/>
      <w:r>
        <w:rPr>
          <w:rStyle w:val="tpa1"/>
          <w:rFonts w:ascii="Verdana" w:hAnsi="Verdana"/>
          <w:sz w:val="22"/>
          <w:szCs w:val="22"/>
        </w:rPr>
        <w:t>experţilor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privind ponderea atribuită metodelor în cauză pentru </w:t>
      </w:r>
      <w:proofErr w:type="spellStart"/>
      <w:r>
        <w:rPr>
          <w:rStyle w:val="tpa1"/>
          <w:rFonts w:ascii="Verdana" w:hAnsi="Verdana"/>
          <w:sz w:val="22"/>
          <w:szCs w:val="22"/>
        </w:rPr>
        <w:t>obţinerea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valorii </w:t>
      </w:r>
      <w:proofErr w:type="spellStart"/>
      <w:r>
        <w:rPr>
          <w:rStyle w:val="tpa1"/>
          <w:rFonts w:ascii="Verdana" w:hAnsi="Verdana"/>
          <w:sz w:val="22"/>
          <w:szCs w:val="22"/>
        </w:rPr>
        <w:t>reţinute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r>
        <w:rPr>
          <w:rStyle w:val="tpa1"/>
          <w:rFonts w:ascii="Verdana" w:hAnsi="Verdana"/>
          <w:sz w:val="22"/>
          <w:szCs w:val="22"/>
        </w:rPr>
        <w:lastRenderedPageBreak/>
        <w:t xml:space="preserve">în final. Raportul va descrie, de asemenea, orice </w:t>
      </w:r>
      <w:proofErr w:type="spellStart"/>
      <w:r>
        <w:rPr>
          <w:rStyle w:val="tpa1"/>
          <w:rFonts w:ascii="Verdana" w:hAnsi="Verdana"/>
          <w:sz w:val="22"/>
          <w:szCs w:val="22"/>
        </w:rPr>
        <w:t>dificultăţi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deosebite în realizarea evaluării.</w:t>
      </w:r>
    </w:p>
    <w:p w14:paraId="2389B29E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7" w:name="do|arI|pt10|pa45"/>
      <w:bookmarkEnd w:id="67"/>
      <w:r>
        <w:rPr>
          <w:rStyle w:val="tpa1"/>
          <w:rFonts w:ascii="Verdana" w:hAnsi="Verdana"/>
          <w:sz w:val="22"/>
          <w:szCs w:val="22"/>
        </w:rPr>
        <w:t xml:space="preserve">(3) La cererea comună 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participă la fuziune, inclusiv a celor care au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naţionalitatea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altui stat membru, judecătorul-delegat desemnează unul sau mai </w:t>
      </w:r>
      <w:proofErr w:type="spellStart"/>
      <w:r>
        <w:rPr>
          <w:rStyle w:val="tpa1"/>
          <w:rFonts w:ascii="Verdana" w:hAnsi="Verdana"/>
          <w:sz w:val="22"/>
          <w:szCs w:val="22"/>
        </w:rPr>
        <w:t>mulţi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experţi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acţionând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pentru toate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participante, dar independent de acestea.</w:t>
      </w:r>
    </w:p>
    <w:p w14:paraId="74961390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8" w:name="do|arI|pt10|pa46"/>
      <w:bookmarkEnd w:id="68"/>
      <w:r>
        <w:rPr>
          <w:rStyle w:val="tpa1"/>
          <w:rFonts w:ascii="Verdana" w:hAnsi="Verdana"/>
          <w:sz w:val="22"/>
          <w:szCs w:val="22"/>
        </w:rPr>
        <w:t xml:space="preserve">(4) Fiecare dintre </w:t>
      </w:r>
      <w:proofErr w:type="spellStart"/>
      <w:r>
        <w:rPr>
          <w:rStyle w:val="tpa1"/>
          <w:rFonts w:ascii="Verdana" w:hAnsi="Verdana"/>
          <w:sz w:val="22"/>
          <w:szCs w:val="22"/>
        </w:rPr>
        <w:t>experţii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desemnaţi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conformitate cu prezentul articol are dreptul de a </w:t>
      </w:r>
      <w:proofErr w:type="spellStart"/>
      <w:r>
        <w:rPr>
          <w:rStyle w:val="tpa1"/>
          <w:rFonts w:ascii="Verdana" w:hAnsi="Verdana"/>
          <w:sz w:val="22"/>
          <w:szCs w:val="22"/>
        </w:rPr>
        <w:t>obţine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la oricare dintre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participă la fuziune toate </w:t>
      </w:r>
      <w:proofErr w:type="spellStart"/>
      <w:r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documentele relevante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a face toate </w:t>
      </w:r>
      <w:proofErr w:type="spellStart"/>
      <w:r>
        <w:rPr>
          <w:rStyle w:val="tpa1"/>
          <w:rFonts w:ascii="Verdana" w:hAnsi="Verdana"/>
          <w:sz w:val="22"/>
          <w:szCs w:val="22"/>
        </w:rPr>
        <w:t>investigaţiile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necesare.</w:t>
      </w:r>
    </w:p>
    <w:p w14:paraId="3C79760C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9" w:name="do|arI|pt10|pa47"/>
      <w:bookmarkEnd w:id="69"/>
      <w:r>
        <w:rPr>
          <w:rStyle w:val="tpa1"/>
          <w:rFonts w:ascii="Verdana" w:hAnsi="Verdana"/>
          <w:sz w:val="22"/>
          <w:szCs w:val="22"/>
        </w:rPr>
        <w:t xml:space="preserve">(5) Prin hotărâre a tuturor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 se poate </w:t>
      </w:r>
      <w:proofErr w:type="spellStart"/>
      <w:r>
        <w:rPr>
          <w:rStyle w:val="tpa1"/>
          <w:rFonts w:ascii="Verdana" w:hAnsi="Verdana"/>
          <w:sz w:val="22"/>
          <w:szCs w:val="22"/>
        </w:rPr>
        <w:t>renunţa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la examinarea proiectului de fuziune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la întocmirea raportului prevăzut la alin. (1).</w:t>
      </w:r>
    </w:p>
    <w:p w14:paraId="1AB27238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0" w:name="do|arI|pt10|pa48"/>
      <w:bookmarkEnd w:id="70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9</w:t>
      </w:r>
    </w:p>
    <w:p w14:paraId="4AD4893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1" w:name="do|arI|pt10|pa49"/>
      <w:bookmarkEnd w:id="71"/>
      <w:r>
        <w:rPr>
          <w:rStyle w:val="tpa1"/>
          <w:rFonts w:ascii="Verdana" w:hAnsi="Verdana"/>
          <w:sz w:val="22"/>
          <w:szCs w:val="22"/>
        </w:rPr>
        <w:t xml:space="preserve">(1) Creditorii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 - persoane juridice române sau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cu sediul în România - care iau parte la fuziune au dreptul la o </w:t>
      </w:r>
      <w:proofErr w:type="spellStart"/>
      <w:r>
        <w:rPr>
          <w:rStyle w:val="tpa1"/>
          <w:rFonts w:ascii="Verdana" w:hAnsi="Verdana"/>
          <w:sz w:val="22"/>
          <w:szCs w:val="22"/>
        </w:rPr>
        <w:t>protecţie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adecvată a intereselor lor. Orice astfel de creditor, a cărui </w:t>
      </w:r>
      <w:proofErr w:type="spellStart"/>
      <w:r>
        <w:rPr>
          <w:rStyle w:val="tpa1"/>
          <w:rFonts w:ascii="Verdana" w:hAnsi="Verdana"/>
          <w:sz w:val="22"/>
          <w:szCs w:val="22"/>
        </w:rPr>
        <w:t>creanţă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este anterioară datei publicării proiectului de fuziune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nu este scadentă la data publicării, poate face </w:t>
      </w:r>
      <w:proofErr w:type="spellStart"/>
      <w:r>
        <w:rPr>
          <w:rStyle w:val="tpa1"/>
          <w:rFonts w:ascii="Verdana" w:hAnsi="Verdana"/>
          <w:sz w:val="22"/>
          <w:szCs w:val="22"/>
        </w:rPr>
        <w:t>opoziţie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prevăzute la art. </w:t>
      </w:r>
      <w:hyperlink r:id="rId39" w:anchor="art=62" w:history="1">
        <w:r>
          <w:rPr>
            <w:rStyle w:val="Hyperlink"/>
            <w:rFonts w:ascii="Verdana" w:hAnsi="Verdana"/>
            <w:sz w:val="22"/>
            <w:szCs w:val="22"/>
          </w:rPr>
          <w:t>62</w:t>
        </w:r>
      </w:hyperlink>
      <w:r>
        <w:rPr>
          <w:rStyle w:val="tpa1"/>
          <w:rFonts w:ascii="Verdana" w:hAnsi="Verdana"/>
          <w:sz w:val="22"/>
          <w:szCs w:val="22"/>
        </w:rPr>
        <w:t>.</w:t>
      </w:r>
    </w:p>
    <w:p w14:paraId="56A1BA28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2" w:name="do|arI|pt10|pa50"/>
      <w:bookmarkEnd w:id="72"/>
      <w:r>
        <w:rPr>
          <w:rStyle w:val="tpa1"/>
          <w:rFonts w:ascii="Verdana" w:hAnsi="Verdana"/>
          <w:sz w:val="22"/>
          <w:szCs w:val="22"/>
        </w:rPr>
        <w:t xml:space="preserve">(2) </w:t>
      </w:r>
      <w:proofErr w:type="spellStart"/>
      <w:r>
        <w:rPr>
          <w:rStyle w:val="tpa1"/>
          <w:rFonts w:ascii="Verdana" w:hAnsi="Verdana"/>
          <w:sz w:val="22"/>
          <w:szCs w:val="22"/>
        </w:rPr>
        <w:t>Opoziţia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suspendă executarea fuziunii până la data la care hotărârea judecătorească devine irevocabilă, în afară de cazul în care societatea debitoare face dovada </w:t>
      </w:r>
      <w:proofErr w:type="spellStart"/>
      <w:r>
        <w:rPr>
          <w:rStyle w:val="tpa1"/>
          <w:rFonts w:ascii="Verdana" w:hAnsi="Verdana"/>
          <w:sz w:val="22"/>
          <w:szCs w:val="22"/>
        </w:rPr>
        <w:t>plăţii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datoriilor sau oferă </w:t>
      </w:r>
      <w:proofErr w:type="spellStart"/>
      <w:r>
        <w:rPr>
          <w:rStyle w:val="tpa1"/>
          <w:rFonts w:ascii="Verdana" w:hAnsi="Verdana"/>
          <w:sz w:val="22"/>
          <w:szCs w:val="22"/>
        </w:rPr>
        <w:t>garanţii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acceptate de creditori ori încheie cu </w:t>
      </w:r>
      <w:proofErr w:type="spellStart"/>
      <w:r>
        <w:rPr>
          <w:rStyle w:val="tpa1"/>
          <w:rFonts w:ascii="Verdana" w:hAnsi="Verdana"/>
          <w:sz w:val="22"/>
          <w:szCs w:val="22"/>
        </w:rPr>
        <w:t>aceştia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 acord pentru plata datoriilor.</w:t>
      </w:r>
    </w:p>
    <w:p w14:paraId="156F77EF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3" w:name="do|arI|pt10|pa51"/>
      <w:bookmarkEnd w:id="73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10</w:t>
      </w:r>
    </w:p>
    <w:p w14:paraId="7058D8C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4" w:name="do|arI|pt10|pa52"/>
      <w:bookmarkEnd w:id="74"/>
      <w:r>
        <w:rPr>
          <w:rStyle w:val="tpa1"/>
          <w:rFonts w:ascii="Verdana" w:hAnsi="Verdana"/>
          <w:sz w:val="22"/>
          <w:szCs w:val="22"/>
        </w:rPr>
        <w:t>(1) Dacă societatea absorbantă sau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este o societate europeană cu sediul social în România, administratorii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 asigură respectarea dreptului de implicare 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activitatea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europene,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prevăzute de Hotărârea Guvernului nr. </w:t>
      </w:r>
      <w:hyperlink r:id="rId40" w:history="1">
        <w:r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>
        <w:rPr>
          <w:rStyle w:val="tpa1"/>
          <w:rFonts w:ascii="Verdana" w:hAnsi="Verdana"/>
          <w:sz w:val="22"/>
          <w:szCs w:val="22"/>
        </w:rPr>
        <w:t xml:space="preserve"> privind procedurile de informare, consultare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alte </w:t>
      </w:r>
      <w:proofErr w:type="spellStart"/>
      <w:r>
        <w:rPr>
          <w:rStyle w:val="tpa1"/>
          <w:rFonts w:ascii="Verdana" w:hAnsi="Verdana"/>
          <w:sz w:val="22"/>
          <w:szCs w:val="22"/>
        </w:rPr>
        <w:t>modalităţi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implicare 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activitatea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europene.</w:t>
      </w:r>
    </w:p>
    <w:p w14:paraId="1B8112A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5" w:name="do|arI|pt10|pa53"/>
      <w:bookmarkEnd w:id="75"/>
      <w:r>
        <w:rPr>
          <w:rStyle w:val="tpa1"/>
          <w:rFonts w:ascii="Verdana" w:hAnsi="Verdana"/>
          <w:sz w:val="22"/>
          <w:szCs w:val="22"/>
        </w:rPr>
        <w:t xml:space="preserve">(2) Dacă în una sau mai multe dintre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guvernate de </w:t>
      </w:r>
      <w:proofErr w:type="spellStart"/>
      <w:r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altui stat membru </w:t>
      </w:r>
      <w:proofErr w:type="spellStart"/>
      <w:r>
        <w:rPr>
          <w:rStyle w:val="tpa1"/>
          <w:rFonts w:ascii="Verdana" w:hAnsi="Verdana"/>
          <w:sz w:val="22"/>
          <w:szCs w:val="22"/>
        </w:rPr>
        <w:t>funcţionează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 mecanism de implicare 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activitatea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tipul celui prevăzut de art. </w:t>
      </w:r>
      <w:hyperlink r:id="rId41" w:anchor="art=2" w:history="1">
        <w:r>
          <w:rPr>
            <w:rStyle w:val="Hyperlink"/>
            <w:rFonts w:ascii="Verdana" w:hAnsi="Verdana"/>
            <w:sz w:val="22"/>
            <w:szCs w:val="22"/>
          </w:rPr>
          <w:t>2 lit. k)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Directiva </w:t>
      </w:r>
      <w:hyperlink r:id="rId42" w:anchor="art=249" w:history="1">
        <w:r>
          <w:rPr>
            <w:rStyle w:val="Hyperlink"/>
            <w:rFonts w:ascii="Verdana" w:hAnsi="Verdana"/>
            <w:sz w:val="22"/>
            <w:szCs w:val="22"/>
          </w:rPr>
          <w:t>2001/86/CE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8 octombrie 2001 pentru completarea statutului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în ceea ce </w:t>
      </w:r>
      <w:proofErr w:type="spellStart"/>
      <w:r>
        <w:rPr>
          <w:rStyle w:val="tpa1"/>
          <w:rFonts w:ascii="Verdana" w:hAnsi="Verdana"/>
          <w:sz w:val="22"/>
          <w:szCs w:val="22"/>
        </w:rPr>
        <w:t>priveşte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implicarea lucrătorilor sau un alt mecanism de cointeresare 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>, societatea absorbantă sau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- persoană juridică română - este obligată să instituie un astfel de mecanism, devenind aplicabile, în mod corespunzător, prevederile art. </w:t>
      </w:r>
      <w:hyperlink r:id="rId43" w:anchor="art=3" w:history="1">
        <w:r>
          <w:rPr>
            <w:rStyle w:val="Hyperlink"/>
            <w:rFonts w:ascii="Verdana" w:hAnsi="Verdana"/>
            <w:sz w:val="22"/>
            <w:szCs w:val="22"/>
          </w:rPr>
          <w:t xml:space="preserve">3 alin. (1) </w:t>
        </w:r>
        <w:proofErr w:type="spellStart"/>
        <w:r>
          <w:rPr>
            <w:rStyle w:val="Hyperlink"/>
            <w:rFonts w:ascii="Verdana" w:hAnsi="Verdana"/>
            <w:sz w:val="22"/>
            <w:szCs w:val="22"/>
          </w:rPr>
          <w:t>şi</w:t>
        </w:r>
        <w:proofErr w:type="spellEnd"/>
        <w:r>
          <w:rPr>
            <w:rStyle w:val="Hyperlink"/>
            <w:rFonts w:ascii="Verdana" w:hAnsi="Verdana"/>
            <w:sz w:val="22"/>
            <w:szCs w:val="22"/>
          </w:rPr>
          <w:t xml:space="preserve"> (2)</w:t>
        </w:r>
      </w:hyperlink>
      <w:r>
        <w:rPr>
          <w:rStyle w:val="tpa1"/>
          <w:rFonts w:ascii="Verdana" w:hAnsi="Verdana"/>
          <w:sz w:val="22"/>
          <w:szCs w:val="22"/>
        </w:rPr>
        <w:t xml:space="preserve">, art. </w:t>
      </w:r>
      <w:hyperlink r:id="rId44" w:anchor="art=4" w:history="1">
        <w:r>
          <w:rPr>
            <w:rStyle w:val="Hyperlink"/>
            <w:rFonts w:ascii="Verdana" w:hAnsi="Verdana"/>
            <w:sz w:val="22"/>
            <w:szCs w:val="22"/>
          </w:rPr>
          <w:t>4</w:t>
        </w:r>
      </w:hyperlink>
      <w:r>
        <w:rPr>
          <w:rStyle w:val="tpa1"/>
          <w:rFonts w:ascii="Verdana" w:hAnsi="Verdana"/>
          <w:sz w:val="22"/>
          <w:szCs w:val="22"/>
        </w:rPr>
        <w:t>-</w:t>
      </w:r>
      <w:hyperlink r:id="rId45" w:anchor="art=7" w:history="1">
        <w:r>
          <w:rPr>
            <w:rStyle w:val="Hyperlink"/>
            <w:rFonts w:ascii="Verdana" w:hAnsi="Verdana"/>
            <w:sz w:val="22"/>
            <w:szCs w:val="22"/>
          </w:rPr>
          <w:t>7</w:t>
        </w:r>
      </w:hyperlink>
      <w:r>
        <w:rPr>
          <w:rStyle w:val="tpa1"/>
          <w:rFonts w:ascii="Verdana" w:hAnsi="Verdana"/>
          <w:sz w:val="22"/>
          <w:szCs w:val="22"/>
        </w:rPr>
        <w:t xml:space="preserve">, art. </w:t>
      </w:r>
      <w:hyperlink r:id="rId46" w:anchor="art=10" w:history="1">
        <w:r>
          <w:rPr>
            <w:rStyle w:val="Hyperlink"/>
            <w:rFonts w:ascii="Verdana" w:hAnsi="Verdana"/>
            <w:sz w:val="22"/>
            <w:szCs w:val="22"/>
          </w:rPr>
          <w:t xml:space="preserve">10 alin. (1) </w:t>
        </w:r>
        <w:proofErr w:type="spellStart"/>
        <w:r>
          <w:rPr>
            <w:rStyle w:val="Hyperlink"/>
            <w:rFonts w:ascii="Verdana" w:hAnsi="Verdana"/>
            <w:sz w:val="22"/>
            <w:szCs w:val="22"/>
          </w:rPr>
          <w:t>şi</w:t>
        </w:r>
        <w:proofErr w:type="spellEnd"/>
        <w:r>
          <w:rPr>
            <w:rStyle w:val="Hyperlink"/>
            <w:rFonts w:ascii="Verdana" w:hAnsi="Verdana"/>
            <w:sz w:val="22"/>
            <w:szCs w:val="22"/>
          </w:rPr>
          <w:t xml:space="preserve"> (2) lit. a), g) </w:t>
        </w:r>
        <w:proofErr w:type="spellStart"/>
        <w:r>
          <w:rPr>
            <w:rStyle w:val="Hyperlink"/>
            <w:rFonts w:ascii="Verdana" w:hAnsi="Verdana"/>
            <w:sz w:val="22"/>
            <w:szCs w:val="22"/>
          </w:rPr>
          <w:t>şi</w:t>
        </w:r>
        <w:proofErr w:type="spellEnd"/>
        <w:r>
          <w:rPr>
            <w:rStyle w:val="Hyperlink"/>
            <w:rFonts w:ascii="Verdana" w:hAnsi="Verdana"/>
            <w:sz w:val="22"/>
            <w:szCs w:val="22"/>
          </w:rPr>
          <w:t xml:space="preserve"> h)</w:t>
        </w:r>
      </w:hyperlink>
      <w:r>
        <w:rPr>
          <w:rStyle w:val="tpa1"/>
          <w:rFonts w:ascii="Verdana" w:hAnsi="Verdana"/>
          <w:sz w:val="22"/>
          <w:szCs w:val="22"/>
        </w:rPr>
        <w:t xml:space="preserve">, art. </w:t>
      </w:r>
      <w:hyperlink r:id="rId47" w:anchor="art=11" w:history="1">
        <w:r>
          <w:rPr>
            <w:rStyle w:val="Hyperlink"/>
            <w:rFonts w:ascii="Verdana" w:hAnsi="Verdana"/>
            <w:sz w:val="22"/>
            <w:szCs w:val="22"/>
          </w:rPr>
          <w:t>11</w:t>
        </w:r>
      </w:hyperlink>
      <w:r>
        <w:rPr>
          <w:rStyle w:val="tpa1"/>
          <w:rFonts w:ascii="Verdana" w:hAnsi="Verdana"/>
          <w:sz w:val="22"/>
          <w:szCs w:val="22"/>
        </w:rPr>
        <w:t>-</w:t>
      </w:r>
      <w:hyperlink r:id="rId48" w:anchor="art=24" w:history="1">
        <w:r>
          <w:rPr>
            <w:rStyle w:val="Hyperlink"/>
            <w:rFonts w:ascii="Verdana" w:hAnsi="Verdana"/>
            <w:sz w:val="22"/>
            <w:szCs w:val="22"/>
          </w:rPr>
          <w:t>24</w:t>
        </w:r>
      </w:hyperlink>
      <w:r>
        <w:rPr>
          <w:rStyle w:val="tpa1"/>
          <w:rFonts w:ascii="Verdana" w:hAnsi="Verdana"/>
          <w:sz w:val="22"/>
          <w:szCs w:val="22"/>
        </w:rPr>
        <w:t xml:space="preserve">, </w:t>
      </w:r>
      <w:hyperlink r:id="rId49" w:anchor="art=27" w:history="1">
        <w:r>
          <w:rPr>
            <w:rStyle w:val="Hyperlink"/>
            <w:rFonts w:ascii="Verdana" w:hAnsi="Verdana"/>
            <w:sz w:val="22"/>
            <w:szCs w:val="22"/>
          </w:rPr>
          <w:t>27</w:t>
        </w:r>
      </w:hyperlink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hyperlink r:id="rId50" w:anchor="art=28" w:history="1">
        <w:r>
          <w:rPr>
            <w:rStyle w:val="Hyperlink"/>
            <w:rFonts w:ascii="Verdana" w:hAnsi="Verdana"/>
            <w:sz w:val="22"/>
            <w:szCs w:val="22"/>
          </w:rPr>
          <w:t>28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Hotărârea Guvernului nr. </w:t>
      </w:r>
      <w:hyperlink r:id="rId51" w:history="1">
        <w:r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>
        <w:rPr>
          <w:rStyle w:val="tpa1"/>
          <w:rFonts w:ascii="Verdana" w:hAnsi="Verdana"/>
          <w:sz w:val="22"/>
          <w:szCs w:val="22"/>
        </w:rPr>
        <w:t>.</w:t>
      </w:r>
    </w:p>
    <w:p w14:paraId="41B63C4E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6" w:name="do|arI|pt10|pa54"/>
      <w:bookmarkEnd w:id="76"/>
      <w:r>
        <w:rPr>
          <w:rStyle w:val="tpa1"/>
          <w:rFonts w:ascii="Verdana" w:hAnsi="Verdana"/>
          <w:sz w:val="22"/>
          <w:szCs w:val="22"/>
        </w:rPr>
        <w:t>(3) În cazul în care societatea absorbantă sau societatea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este o persoană juridică română, organele de conducere ale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 în care </w:t>
      </w:r>
      <w:proofErr w:type="spellStart"/>
      <w:r>
        <w:rPr>
          <w:rStyle w:val="tpa1"/>
          <w:rFonts w:ascii="Verdana" w:hAnsi="Verdana"/>
          <w:sz w:val="22"/>
          <w:szCs w:val="22"/>
        </w:rPr>
        <w:t>funcţionează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mecanisme de implicare 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pot, fără o negociere prealabilă, să se supună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referinţă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prevăzute de art. </w:t>
      </w:r>
      <w:hyperlink r:id="rId52" w:anchor="art=12" w:history="1">
        <w:r>
          <w:rPr>
            <w:rStyle w:val="Hyperlink"/>
            <w:rFonts w:ascii="Verdana" w:hAnsi="Verdana"/>
            <w:sz w:val="22"/>
            <w:szCs w:val="22"/>
          </w:rPr>
          <w:t>12</w:t>
        </w:r>
      </w:hyperlink>
      <w:r>
        <w:rPr>
          <w:rStyle w:val="tpa1"/>
          <w:rFonts w:ascii="Verdana" w:hAnsi="Verdana"/>
          <w:sz w:val="22"/>
          <w:szCs w:val="22"/>
        </w:rPr>
        <w:t>-</w:t>
      </w:r>
      <w:hyperlink r:id="rId53" w:anchor="art=23" w:history="1">
        <w:r>
          <w:rPr>
            <w:rStyle w:val="Hyperlink"/>
            <w:rFonts w:ascii="Verdana" w:hAnsi="Verdana"/>
            <w:sz w:val="22"/>
            <w:szCs w:val="22"/>
          </w:rPr>
          <w:t>23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Hotărârea Guvernului nr. </w:t>
      </w:r>
      <w:hyperlink r:id="rId54" w:history="1">
        <w:r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>
        <w:rPr>
          <w:rStyle w:val="tpa1"/>
          <w:rFonts w:ascii="Verdana" w:hAnsi="Verdana"/>
          <w:sz w:val="22"/>
          <w:szCs w:val="22"/>
        </w:rPr>
        <w:t xml:space="preserve"> sau să respecte aceste prevederi începând cu data înregistrării în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modificării actului constitutiv al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 sau cu data înmatriculării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despre </w:t>
      </w:r>
      <w:proofErr w:type="spellStart"/>
      <w:r>
        <w:rPr>
          <w:rStyle w:val="tpa1"/>
          <w:rFonts w:ascii="Verdana" w:hAnsi="Verdana"/>
          <w:sz w:val="22"/>
          <w:szCs w:val="22"/>
        </w:rPr>
        <w:t>opţiune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urmând a se face </w:t>
      </w:r>
      <w:proofErr w:type="spellStart"/>
      <w:r>
        <w:rPr>
          <w:rStyle w:val="tpa1"/>
          <w:rFonts w:ascii="Verdana" w:hAnsi="Verdana"/>
          <w:sz w:val="22"/>
          <w:szCs w:val="22"/>
        </w:rPr>
        <w:t>menţiune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proiectul de fuziune.</w:t>
      </w:r>
    </w:p>
    <w:p w14:paraId="073464CA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7" w:name="do|arI|pt10|pa55"/>
      <w:bookmarkEnd w:id="77"/>
      <w:r>
        <w:rPr>
          <w:rStyle w:val="tpa1"/>
          <w:rFonts w:ascii="Verdana" w:hAnsi="Verdana"/>
          <w:sz w:val="22"/>
          <w:szCs w:val="22"/>
        </w:rPr>
        <w:t xml:space="preserve">(4) În </w:t>
      </w:r>
      <w:proofErr w:type="spellStart"/>
      <w:r>
        <w:rPr>
          <w:rStyle w:val="tpa1"/>
          <w:rFonts w:ascii="Verdana" w:hAnsi="Verdana"/>
          <w:sz w:val="22"/>
          <w:szCs w:val="22"/>
        </w:rPr>
        <w:t>situaţia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prevăzută la alin. (3), grupul special de negociere poate decide cu o majoritate de două treimi din numărul membrilor săi care reprezintă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două treimi dintre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inclusiv voturile membrilor care reprezintă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din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două state membre diferite, să nu </w:t>
      </w:r>
      <w:proofErr w:type="spellStart"/>
      <w:r>
        <w:rPr>
          <w:rStyle w:val="tpa1"/>
          <w:rFonts w:ascii="Verdana" w:hAnsi="Verdana"/>
          <w:sz w:val="22"/>
          <w:szCs w:val="22"/>
        </w:rPr>
        <w:t>declanşeze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negocieri sau să înceteze negocierile deja </w:t>
      </w:r>
      <w:proofErr w:type="spellStart"/>
      <w:r>
        <w:rPr>
          <w:rStyle w:val="tpa1"/>
          <w:rFonts w:ascii="Verdana" w:hAnsi="Verdana"/>
          <w:sz w:val="22"/>
          <w:szCs w:val="22"/>
        </w:rPr>
        <w:t>iniţiate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să admită aplicarea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referinţă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din Hotărârea Guvernului nr. </w:t>
      </w:r>
      <w:hyperlink r:id="rId55" w:history="1">
        <w:r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>
        <w:rPr>
          <w:rStyle w:val="tpa1"/>
          <w:rFonts w:ascii="Verdana" w:hAnsi="Verdana"/>
          <w:sz w:val="22"/>
          <w:szCs w:val="22"/>
        </w:rPr>
        <w:t>.</w:t>
      </w:r>
    </w:p>
    <w:p w14:paraId="000B54CE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8" w:name="do|arI|pt10|pa56"/>
      <w:bookmarkEnd w:id="78"/>
      <w:r>
        <w:rPr>
          <w:rStyle w:val="tpa1"/>
          <w:rFonts w:ascii="Verdana" w:hAnsi="Verdana"/>
          <w:sz w:val="22"/>
          <w:szCs w:val="22"/>
        </w:rPr>
        <w:t xml:space="preserve">(5) Atunci când în cadrul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persoană juridică română, care rezultă din fuziunea transfrontalieră, va </w:t>
      </w:r>
      <w:proofErr w:type="spellStart"/>
      <w:r>
        <w:rPr>
          <w:rStyle w:val="tpa1"/>
          <w:rFonts w:ascii="Verdana" w:hAnsi="Verdana"/>
          <w:sz w:val="22"/>
          <w:szCs w:val="22"/>
        </w:rPr>
        <w:t>funcţiona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 sistem de implicare 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administratorii sau, după caz, membrii directoratului au </w:t>
      </w:r>
      <w:proofErr w:type="spellStart"/>
      <w:r>
        <w:rPr>
          <w:rStyle w:val="tpa1"/>
          <w:rFonts w:ascii="Verdana" w:hAnsi="Verdana"/>
          <w:sz w:val="22"/>
          <w:szCs w:val="22"/>
        </w:rPr>
        <w:t>obligaţia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să asigure </w:t>
      </w:r>
      <w:proofErr w:type="spellStart"/>
      <w:r>
        <w:rPr>
          <w:rStyle w:val="tpa1"/>
          <w:rFonts w:ascii="Verdana" w:hAnsi="Verdana"/>
          <w:sz w:val="22"/>
          <w:szCs w:val="22"/>
        </w:rPr>
        <w:t>protecţia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drepturilor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rezultând din acest mecanism în cazul unei fuziuni de drept intern ulterioare, pentru o perioadă de 3 ani de la data la care fuziunea transfrontalieră a produs efecte.</w:t>
      </w:r>
    </w:p>
    <w:p w14:paraId="4DC117E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9" w:name="do|arI|pt10|pa57"/>
      <w:bookmarkEnd w:id="79"/>
      <w:r>
        <w:rPr>
          <w:rStyle w:val="tpa1"/>
          <w:rFonts w:ascii="Verdana" w:hAnsi="Verdana"/>
          <w:sz w:val="22"/>
          <w:szCs w:val="22"/>
        </w:rPr>
        <w:lastRenderedPageBreak/>
        <w:t xml:space="preserve">(6) În cazul în care, după negocieri prealabile, se aplică normele-standard de participare, adunarea generală a 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poate decide limitarea </w:t>
      </w:r>
      <w:proofErr w:type="spellStart"/>
      <w:r>
        <w:rPr>
          <w:rStyle w:val="tpa1"/>
          <w:rFonts w:ascii="Verdana" w:hAnsi="Verdana"/>
          <w:sz w:val="22"/>
          <w:szCs w:val="22"/>
        </w:rPr>
        <w:t>proporţiei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ai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cadrul consiliului de </w:t>
      </w:r>
      <w:proofErr w:type="spellStart"/>
      <w:r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/directoratului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rezultă în urma fuziunii transfrontaliere. Cu toate acestea, în cazul în care în una dintre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fuzionează </w:t>
      </w:r>
      <w:proofErr w:type="spellStart"/>
      <w:r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au constituit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treime din consiliul de </w:t>
      </w:r>
      <w:proofErr w:type="spellStart"/>
      <w:r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 de supraveghere, limitarea decisă de adunarea generală a 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nu poate avea ca efect reducerea </w:t>
      </w:r>
      <w:proofErr w:type="spellStart"/>
      <w:r>
        <w:rPr>
          <w:rStyle w:val="tpa1"/>
          <w:rFonts w:ascii="Verdana" w:hAnsi="Verdana"/>
          <w:sz w:val="22"/>
          <w:szCs w:val="22"/>
        </w:rPr>
        <w:t>proporţiei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participare 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la mai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o treime.</w:t>
      </w:r>
    </w:p>
    <w:p w14:paraId="03BE2A0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0" w:name="do|arI|pt10|pa58"/>
      <w:bookmarkEnd w:id="80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11</w:t>
      </w:r>
    </w:p>
    <w:p w14:paraId="315EDF0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1" w:name="do|arI|pt10|pa59"/>
      <w:bookmarkEnd w:id="81"/>
      <w:r>
        <w:rPr>
          <w:rStyle w:val="tpa1"/>
          <w:rFonts w:ascii="Verdana" w:hAnsi="Verdana"/>
          <w:sz w:val="22"/>
          <w:szCs w:val="22"/>
        </w:rPr>
        <w:t xml:space="preserve">(1) În termen de cel mult două luni de la expirarea termenului de </w:t>
      </w:r>
      <w:proofErr w:type="spellStart"/>
      <w:r>
        <w:rPr>
          <w:rStyle w:val="tpa1"/>
          <w:rFonts w:ascii="Verdana" w:hAnsi="Verdana"/>
          <w:sz w:val="22"/>
          <w:szCs w:val="22"/>
        </w:rPr>
        <w:t>opoziţie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 la art. </w:t>
      </w:r>
      <w:hyperlink r:id="rId56" w:anchor="art=62" w:history="1">
        <w:r>
          <w:rPr>
            <w:rStyle w:val="Hyperlink"/>
            <w:rFonts w:ascii="Verdana" w:hAnsi="Verdana"/>
            <w:sz w:val="22"/>
            <w:szCs w:val="22"/>
          </w:rPr>
          <w:t>62</w:t>
        </w:r>
      </w:hyperlink>
      <w:r>
        <w:rPr>
          <w:rStyle w:val="tpa1"/>
          <w:rFonts w:ascii="Verdana" w:hAnsi="Verdana"/>
          <w:sz w:val="22"/>
          <w:szCs w:val="22"/>
        </w:rPr>
        <w:t xml:space="preserve"> sau, după caz, de la data la care fuziunea poate fi efectuată în conformitate cu prevederile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9</w:t>
      </w:r>
      <w:r>
        <w:rPr>
          <w:rStyle w:val="tpa1"/>
          <w:rFonts w:ascii="Verdana" w:hAnsi="Verdana"/>
          <w:sz w:val="22"/>
          <w:szCs w:val="22"/>
        </w:rPr>
        <w:t xml:space="preserve"> alin. (2), adunarea generală a fiecăreia dintre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hotărăşte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asupra proiectului comun de fuziune,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stabilite pentru modificarea actului constitutiv.</w:t>
      </w:r>
    </w:p>
    <w:p w14:paraId="1F9EE7E3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2" w:name="do|arI|pt10|pa60"/>
      <w:bookmarkEnd w:id="82"/>
      <w:r>
        <w:rPr>
          <w:rStyle w:val="tpa1"/>
          <w:rFonts w:ascii="Verdana" w:hAnsi="Verdana"/>
          <w:sz w:val="22"/>
          <w:szCs w:val="22"/>
        </w:rPr>
        <w:t xml:space="preserve">(2) Când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sunt de mai multe categorii, hotărârea asupra fuziunii este subordonată rezultatului votului pe categorii, dat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art. </w:t>
      </w:r>
      <w:hyperlink r:id="rId57" w:anchor="art=115" w:history="1">
        <w:r>
          <w:rPr>
            <w:rStyle w:val="Hyperlink"/>
            <w:rFonts w:ascii="Verdana" w:hAnsi="Verdana"/>
            <w:sz w:val="22"/>
            <w:szCs w:val="22"/>
          </w:rPr>
          <w:t>115</w:t>
        </w:r>
      </w:hyperlink>
      <w:r>
        <w:rPr>
          <w:rStyle w:val="tpa1"/>
          <w:rFonts w:ascii="Verdana" w:hAnsi="Verdana"/>
          <w:sz w:val="22"/>
          <w:szCs w:val="22"/>
        </w:rPr>
        <w:t>.</w:t>
      </w:r>
    </w:p>
    <w:p w14:paraId="2E32A8D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3" w:name="do|arI|pt10|pa61"/>
      <w:bookmarkEnd w:id="83"/>
      <w:r>
        <w:rPr>
          <w:rStyle w:val="tpa1"/>
          <w:rFonts w:ascii="Verdana" w:hAnsi="Verdana"/>
          <w:sz w:val="22"/>
          <w:szCs w:val="22"/>
        </w:rPr>
        <w:t>(3) În cazurile prevăzute la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10</w:t>
      </w:r>
      <w:r>
        <w:rPr>
          <w:rStyle w:val="tpa1"/>
          <w:rFonts w:ascii="Verdana" w:hAnsi="Verdana"/>
          <w:sz w:val="22"/>
          <w:szCs w:val="22"/>
        </w:rPr>
        <w:t xml:space="preserve">, adunarea generală a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poate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condiţiona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aprobarea fuziunii de ratificarea expresă de către adunarea generală a mecanismelor de implicare 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activitatea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 sau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6884DF01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4" w:name="do|arI|pt10|pa62"/>
      <w:bookmarkEnd w:id="84"/>
      <w:r>
        <w:rPr>
          <w:rStyle w:val="tpa1"/>
          <w:rFonts w:ascii="Verdana" w:hAnsi="Verdana"/>
          <w:sz w:val="22"/>
          <w:szCs w:val="22"/>
        </w:rPr>
        <w:t xml:space="preserve">(4) Atunci când fuziunea are ca efect mărirea </w:t>
      </w:r>
      <w:proofErr w:type="spellStart"/>
      <w:r>
        <w:rPr>
          <w:rStyle w:val="tpa1"/>
          <w:rFonts w:ascii="Verdana" w:hAnsi="Verdana"/>
          <w:sz w:val="22"/>
          <w:szCs w:val="22"/>
        </w:rPr>
        <w:t>obligaţiilor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uneia dintre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- persoane juridice române -, hotărârea adunării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se ia cu unanimitate de voturi.</w:t>
      </w:r>
    </w:p>
    <w:p w14:paraId="4C6C167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5" w:name="do|arI|pt10|pa63"/>
      <w:bookmarkEnd w:id="85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12</w:t>
      </w:r>
    </w:p>
    <w:p w14:paraId="69A67253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6" w:name="do|arI|pt10|pa64"/>
      <w:bookmarkEnd w:id="86"/>
      <w:r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nu au votat în favoarea hotărârii adunării generale prin care a fost aprobată fuziunea au dreptul de a se retrage din societate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a solicita cumpărarea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lor/</w:t>
      </w:r>
      <w:proofErr w:type="spellStart"/>
      <w:r>
        <w:rPr>
          <w:rStyle w:val="tpa1"/>
          <w:rFonts w:ascii="Verdana" w:hAnsi="Verdana"/>
          <w:sz w:val="22"/>
          <w:szCs w:val="22"/>
        </w:rPr>
        <w:t>părţilor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de către societate.</w:t>
      </w:r>
    </w:p>
    <w:p w14:paraId="317CC29B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7" w:name="do|arI|pt10|pa65"/>
      <w:bookmarkEnd w:id="87"/>
      <w:r>
        <w:rPr>
          <w:rStyle w:val="tpa1"/>
          <w:rFonts w:ascii="Verdana" w:hAnsi="Verdana"/>
          <w:sz w:val="22"/>
          <w:szCs w:val="22"/>
        </w:rPr>
        <w:t xml:space="preserve">(2) În cazul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 în comandită pe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dreptul de retragere va fi exercitat în conformitate cu prevederile art. </w:t>
      </w:r>
      <w:hyperlink r:id="rId58" w:anchor="art=134" w:history="1">
        <w:r>
          <w:rPr>
            <w:rStyle w:val="Hyperlink"/>
            <w:rFonts w:ascii="Verdana" w:hAnsi="Verdana"/>
            <w:sz w:val="22"/>
            <w:szCs w:val="22"/>
          </w:rPr>
          <w:t>134</w:t>
        </w:r>
      </w:hyperlink>
      <w:r>
        <w:rPr>
          <w:rStyle w:val="tpa1"/>
          <w:rFonts w:ascii="Verdana" w:hAnsi="Verdana"/>
          <w:sz w:val="22"/>
          <w:szCs w:val="22"/>
        </w:rPr>
        <w:t>.</w:t>
      </w:r>
    </w:p>
    <w:p w14:paraId="1A426FBB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8" w:name="do|arI|pt10|pa66"/>
      <w:bookmarkEnd w:id="88"/>
      <w:r>
        <w:rPr>
          <w:rStyle w:val="tpa1"/>
          <w:rFonts w:ascii="Verdana" w:hAnsi="Verdana"/>
          <w:sz w:val="22"/>
          <w:szCs w:val="22"/>
        </w:rPr>
        <w:t xml:space="preserve">(3) Prin </w:t>
      </w:r>
      <w:proofErr w:type="spellStart"/>
      <w:r>
        <w:rPr>
          <w:rStyle w:val="tpa1"/>
          <w:rFonts w:ascii="Verdana" w:hAnsi="Verdana"/>
          <w:sz w:val="22"/>
          <w:szCs w:val="22"/>
        </w:rPr>
        <w:t>excepţie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prevederile art. </w:t>
      </w:r>
      <w:hyperlink r:id="rId59" w:anchor="art=226" w:history="1">
        <w:r>
          <w:rPr>
            <w:rStyle w:val="Hyperlink"/>
            <w:rFonts w:ascii="Verdana" w:hAnsi="Verdana"/>
            <w:sz w:val="22"/>
            <w:szCs w:val="22"/>
          </w:rPr>
          <w:t>226</w:t>
        </w:r>
      </w:hyperlink>
      <w:r>
        <w:rPr>
          <w:rStyle w:val="tpa1"/>
          <w:rFonts w:ascii="Verdana" w:hAnsi="Verdana"/>
          <w:sz w:val="22"/>
          <w:szCs w:val="22"/>
        </w:rPr>
        <w:t xml:space="preserve">, în cazul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cu răspundere limitată, dreptul de retragere se va exercita prin aplicarea corespunzătoare a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art. </w:t>
      </w:r>
      <w:hyperlink r:id="rId60" w:anchor="art=134" w:history="1">
        <w:r>
          <w:rPr>
            <w:rStyle w:val="Hyperlink"/>
            <w:rFonts w:ascii="Verdana" w:hAnsi="Verdana"/>
            <w:sz w:val="22"/>
            <w:szCs w:val="22"/>
          </w:rPr>
          <w:t>134</w:t>
        </w:r>
      </w:hyperlink>
      <w:r>
        <w:rPr>
          <w:rStyle w:val="tpa1"/>
          <w:rFonts w:ascii="Verdana" w:hAnsi="Verdana"/>
          <w:sz w:val="22"/>
          <w:szCs w:val="22"/>
        </w:rPr>
        <w:t>.</w:t>
      </w:r>
    </w:p>
    <w:p w14:paraId="01C50DF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9" w:name="do|arI|pt10|pa67"/>
      <w:bookmarkEnd w:id="89"/>
      <w:r>
        <w:rPr>
          <w:rStyle w:val="tpa1"/>
          <w:rFonts w:ascii="Verdana" w:hAnsi="Verdana"/>
          <w:sz w:val="22"/>
          <w:szCs w:val="22"/>
        </w:rPr>
        <w:t xml:space="preserve">(4)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pot face aplicarea dreptului de retragere reglementat de prezentul articol, doar dacă:</w:t>
      </w:r>
    </w:p>
    <w:p w14:paraId="7FB64719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0" w:name="do|arI|pt10|pa68"/>
      <w:bookmarkEnd w:id="90"/>
      <w:r>
        <w:rPr>
          <w:rStyle w:val="tpa1"/>
          <w:rFonts w:ascii="Verdana" w:hAnsi="Verdana"/>
          <w:sz w:val="22"/>
          <w:szCs w:val="22"/>
        </w:rPr>
        <w:t xml:space="preserve">a) </w:t>
      </w:r>
      <w:proofErr w:type="spellStart"/>
      <w:r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tuturor statelor membre, a căror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naţionalitate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</w:t>
      </w:r>
      <w:proofErr w:type="spellStart"/>
      <w:r>
        <w:rPr>
          <w:rStyle w:val="tpa1"/>
          <w:rFonts w:ascii="Verdana" w:hAnsi="Verdana"/>
          <w:sz w:val="22"/>
          <w:szCs w:val="22"/>
        </w:rPr>
        <w:t>deţin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fuziune, prevede un sistem de </w:t>
      </w:r>
      <w:proofErr w:type="spellStart"/>
      <w:r>
        <w:rPr>
          <w:rStyle w:val="tpa1"/>
          <w:rFonts w:ascii="Verdana" w:hAnsi="Verdana"/>
          <w:sz w:val="22"/>
          <w:szCs w:val="22"/>
        </w:rPr>
        <w:t>protecţie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similar celui prevăzut de alin. (1)-(3);</w:t>
      </w:r>
    </w:p>
    <w:p w14:paraId="0ED2800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1" w:name="do|arI|pt10|pa69"/>
      <w:bookmarkEnd w:id="91"/>
      <w:r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fuziune, guvernate de </w:t>
      </w:r>
      <w:proofErr w:type="spellStart"/>
      <w:r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altui stat membru care nu conferă 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 drept de retragere din societate, au acceptat în mod expres ca 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- persoană juridică română - să facă uz de acest drept, făcându-se </w:t>
      </w:r>
      <w:proofErr w:type="spellStart"/>
      <w:r>
        <w:rPr>
          <w:rStyle w:val="tpa1"/>
          <w:rFonts w:ascii="Verdana" w:hAnsi="Verdana"/>
          <w:sz w:val="22"/>
          <w:szCs w:val="22"/>
        </w:rPr>
        <w:t>menţiune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acest sens în hotărârea adunării generale de aprobare a fuziunii.</w:t>
      </w:r>
    </w:p>
    <w:p w14:paraId="3C862CF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2" w:name="do|arI|pt10|pa70"/>
      <w:bookmarkEnd w:id="92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13</w:t>
      </w:r>
    </w:p>
    <w:p w14:paraId="0278B25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3" w:name="do|arI|pt10|pa71"/>
      <w:bookmarkEnd w:id="93"/>
      <w:r>
        <w:rPr>
          <w:rStyle w:val="tpa1"/>
          <w:rFonts w:ascii="Verdana" w:hAnsi="Verdana"/>
          <w:sz w:val="22"/>
          <w:szCs w:val="22"/>
        </w:rPr>
        <w:t xml:space="preserve">(1) În cazul fuziunii prin </w:t>
      </w:r>
      <w:proofErr w:type="spellStart"/>
      <w:r>
        <w:rPr>
          <w:rStyle w:val="tpa1"/>
          <w:rFonts w:ascii="Verdana" w:hAnsi="Verdana"/>
          <w:sz w:val="22"/>
          <w:szCs w:val="22"/>
        </w:rPr>
        <w:t>absorbţie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judecătorul-delegat dispune înregistrarea în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actului modificator al actului constitutiv al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 - persoană juridică română sau societate europeană cu sediul social în România - după verificarea </w:t>
      </w:r>
      <w:proofErr w:type="spellStart"/>
      <w:r>
        <w:rPr>
          <w:rStyle w:val="tpa1"/>
          <w:rFonts w:ascii="Verdana" w:hAnsi="Verdana"/>
          <w:sz w:val="22"/>
          <w:szCs w:val="22"/>
        </w:rPr>
        <w:t>existenţei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certificatelor sau a documentelor similare care atestă îndeplinirea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prevăzute de lege, emise de </w:t>
      </w:r>
      <w:proofErr w:type="spellStart"/>
      <w:r>
        <w:rPr>
          <w:rStyle w:val="tpa1"/>
          <w:rFonts w:ascii="Verdana" w:hAnsi="Verdana"/>
          <w:sz w:val="22"/>
          <w:szCs w:val="22"/>
        </w:rPr>
        <w:t>autorităţile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competente din celelalte state membre în care au sediul social ori, după caz, </w:t>
      </w:r>
      <w:proofErr w:type="spellStart"/>
      <w:r>
        <w:rPr>
          <w:rStyle w:val="tpa1"/>
          <w:rFonts w:ascii="Verdana" w:hAnsi="Verdana"/>
          <w:sz w:val="22"/>
          <w:szCs w:val="22"/>
        </w:rPr>
        <w:t>administraţia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centrală sau sediul principal celelalte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fuziune,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termenului în care acestea au fost depuse la oficiul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termen ce nu poate </w:t>
      </w:r>
      <w:proofErr w:type="spellStart"/>
      <w:r>
        <w:rPr>
          <w:rStyle w:val="tpa1"/>
          <w:rFonts w:ascii="Verdana" w:hAnsi="Verdana"/>
          <w:sz w:val="22"/>
          <w:szCs w:val="22"/>
        </w:rPr>
        <w:t>depăşi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6 luni de la emitere.</w:t>
      </w:r>
    </w:p>
    <w:p w14:paraId="6B5E719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4" w:name="do|arI|pt10|pa72"/>
      <w:bookmarkEnd w:id="94"/>
      <w:r>
        <w:rPr>
          <w:rStyle w:val="tpa1"/>
          <w:rFonts w:ascii="Verdana" w:hAnsi="Verdana"/>
          <w:sz w:val="22"/>
          <w:szCs w:val="22"/>
        </w:rPr>
        <w:t xml:space="preserve">(2) Dacă prin fuziune se 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înfiinţează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nouă societate - persoană juridică română -, controlul de legalitate va fi efectuat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prevăzute de prezenta lege pentru forma de societate a cărei constituire a fost convenită, cu verificarea în prealabil a certificatelor sau a documentelor similare prevăzute la alin. (1).</w:t>
      </w:r>
    </w:p>
    <w:p w14:paraId="2137D033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5" w:name="do|arI|pt10|pa73"/>
      <w:bookmarkEnd w:id="95"/>
      <w:r>
        <w:rPr>
          <w:rStyle w:val="tpa1"/>
          <w:rFonts w:ascii="Verdana" w:hAnsi="Verdana"/>
          <w:sz w:val="22"/>
          <w:szCs w:val="22"/>
        </w:rPr>
        <w:t xml:space="preserve">(3) În cazul în care prin fuziune se 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înfiinţează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societate europeană cu sediul social în România, controlul de legalitate al fuziunii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 îndeplinirii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înfiinţare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</w:t>
      </w:r>
      <w:proofErr w:type="spellStart"/>
      <w:r>
        <w:rPr>
          <w:rStyle w:val="tpa1"/>
          <w:rFonts w:ascii="Verdana" w:hAnsi="Verdana"/>
          <w:sz w:val="22"/>
          <w:szCs w:val="22"/>
        </w:rPr>
        <w:lastRenderedPageBreak/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va fi efectuat potrivit Regulamentului (CE) nr. </w:t>
      </w:r>
      <w:hyperlink r:id="rId61" w:anchor="art=249" w:history="1">
        <w:r>
          <w:rPr>
            <w:rStyle w:val="Hyperlink"/>
            <w:rFonts w:ascii="Verdana" w:hAnsi="Verdana"/>
            <w:sz w:val="22"/>
            <w:szCs w:val="22"/>
          </w:rPr>
          <w:t>2.157/2001</w:t>
        </w:r>
      </w:hyperlink>
      <w:r>
        <w:rPr>
          <w:rStyle w:val="tpa1"/>
          <w:rFonts w:ascii="Verdana" w:hAnsi="Verdana"/>
          <w:sz w:val="22"/>
          <w:szCs w:val="22"/>
        </w:rPr>
        <w:t xml:space="preserve"> al Consiliului din 8 octombrie 2001 privind statutul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prezenta lege.</w:t>
      </w:r>
    </w:p>
    <w:p w14:paraId="753AFD21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6" w:name="do|arI|pt10|pa74"/>
      <w:bookmarkEnd w:id="96"/>
      <w:r>
        <w:rPr>
          <w:rStyle w:val="tpa1"/>
          <w:rFonts w:ascii="Verdana" w:hAnsi="Verdana"/>
          <w:sz w:val="22"/>
          <w:szCs w:val="22"/>
        </w:rPr>
        <w:t xml:space="preserve">(4) Judecătorul-delegat verifică, dacă este cazul,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caracteristicile mecanismelor de implicare 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activitatea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 sau nou-constituite.</w:t>
      </w:r>
    </w:p>
    <w:p w14:paraId="730DDB90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7" w:name="do|arI|pt10|pa75"/>
      <w:bookmarkEnd w:id="97"/>
      <w:r>
        <w:rPr>
          <w:rStyle w:val="tpa1"/>
          <w:rFonts w:ascii="Verdana" w:hAnsi="Verdana"/>
          <w:sz w:val="22"/>
          <w:szCs w:val="22"/>
        </w:rPr>
        <w:t>(5) Dacă societatea absorbantă sau societatea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este persoană juridică guvernată de </w:t>
      </w:r>
      <w:proofErr w:type="spellStart"/>
      <w:r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altui stat membru, inclusiv o societate europeană cu sediul social într-un alt stat membru, judecătorul-delegat verifică legalitatea hotărârii de fuziune, depusă de către administratorii/membrii directoratului la oficiul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care este înregistrată societatea - persoană juridică română -,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pronunţă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încheiere prin care se constată îndeplinirea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prevăzute de prezenta lege de către societatea comercială - persoană juridică română. Încheierea este comunicată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- persoană juridică română - la sediul acesteia.</w:t>
      </w:r>
    </w:p>
    <w:p w14:paraId="75AD17D3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8" w:name="do|arI|pt10|pa76"/>
      <w:bookmarkEnd w:id="98"/>
      <w:r>
        <w:rPr>
          <w:rStyle w:val="tpa1"/>
          <w:rFonts w:ascii="Verdana" w:hAnsi="Verdana"/>
          <w:sz w:val="22"/>
          <w:szCs w:val="22"/>
        </w:rPr>
        <w:t xml:space="preserve">(6) Judecătorul-delegat poate </w:t>
      </w:r>
      <w:proofErr w:type="spellStart"/>
      <w:r>
        <w:rPr>
          <w:rStyle w:val="tpa1"/>
          <w:rFonts w:ascii="Verdana" w:hAnsi="Verdana"/>
          <w:sz w:val="22"/>
          <w:szCs w:val="22"/>
        </w:rPr>
        <w:t>pronunţa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încheierea prevăzută la alin. (5), chiar dacă procedura </w:t>
      </w:r>
      <w:proofErr w:type="spellStart"/>
      <w:r>
        <w:rPr>
          <w:rStyle w:val="tpa1"/>
          <w:rFonts w:ascii="Verdana" w:hAnsi="Verdana"/>
          <w:sz w:val="22"/>
          <w:szCs w:val="22"/>
        </w:rPr>
        <w:t>declanşată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cererile de retragere a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conformitate cu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12</w:t>
      </w:r>
      <w:r>
        <w:rPr>
          <w:rStyle w:val="tpa1"/>
          <w:rFonts w:ascii="Verdana" w:hAnsi="Verdana"/>
          <w:sz w:val="22"/>
          <w:szCs w:val="22"/>
        </w:rPr>
        <w:t xml:space="preserve"> este în curs, în încheiere indicându-se faptul că răscumpărarea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părţilor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nu este încă finalizată. Retragerile efectuate de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conformitate cu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12</w:t>
      </w:r>
      <w:r>
        <w:rPr>
          <w:rStyle w:val="tpa1"/>
          <w:rFonts w:ascii="Verdana" w:hAnsi="Verdana"/>
          <w:sz w:val="22"/>
          <w:szCs w:val="22"/>
        </w:rPr>
        <w:t xml:space="preserve"> sunt opozabile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 sau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acţionarilor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acesteia.</w:t>
      </w:r>
    </w:p>
    <w:p w14:paraId="0C77E4E1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9" w:name="do|arI|pt10|pa77"/>
      <w:bookmarkEnd w:id="99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14</w:t>
      </w:r>
    </w:p>
    <w:p w14:paraId="6E943C84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0" w:name="do|arI|pt10|pa78"/>
      <w:bookmarkEnd w:id="100"/>
      <w:r>
        <w:rPr>
          <w:rStyle w:val="tpa1"/>
          <w:rFonts w:ascii="Verdana" w:hAnsi="Verdana"/>
          <w:sz w:val="22"/>
          <w:szCs w:val="22"/>
        </w:rPr>
        <w:t xml:space="preserve">(1) În cazul fuziunii prin </w:t>
      </w:r>
      <w:proofErr w:type="spellStart"/>
      <w:r>
        <w:rPr>
          <w:rStyle w:val="tpa1"/>
          <w:rFonts w:ascii="Verdana" w:hAnsi="Verdana"/>
          <w:sz w:val="22"/>
          <w:szCs w:val="22"/>
        </w:rPr>
        <w:t>absorbţie</w:t>
      </w:r>
      <w:proofErr w:type="spellEnd"/>
      <w:r>
        <w:rPr>
          <w:rStyle w:val="tpa1"/>
          <w:rFonts w:ascii="Verdana" w:hAnsi="Verdana"/>
          <w:sz w:val="22"/>
          <w:szCs w:val="22"/>
        </w:rPr>
        <w:t>, actul modificator, vizat potrivit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13</w:t>
      </w:r>
      <w:r>
        <w:rPr>
          <w:rStyle w:val="tpa1"/>
          <w:rFonts w:ascii="Verdana" w:hAnsi="Verdana"/>
          <w:sz w:val="22"/>
          <w:szCs w:val="22"/>
        </w:rPr>
        <w:t xml:space="preserve"> alin. (1), se transmite, din oficiu, spre publicare în Monitorul Oficial al României, Partea a IV-a, pe cheltuiala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47E2774F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1" w:name="do|arI|pt10|pa79"/>
      <w:bookmarkEnd w:id="101"/>
      <w:r>
        <w:rPr>
          <w:rStyle w:val="tpa1"/>
          <w:rFonts w:ascii="Verdana" w:hAnsi="Verdana"/>
          <w:sz w:val="22"/>
          <w:szCs w:val="22"/>
        </w:rPr>
        <w:t xml:space="preserve">(2) Dacă prin fuziune se constituie o nouă societate - persoană juridică română sau o societate europeană cu sediul în România -, aceasta este supusă </w:t>
      </w:r>
      <w:proofErr w:type="spellStart"/>
      <w:r>
        <w:rPr>
          <w:rStyle w:val="tpa1"/>
          <w:rFonts w:ascii="Verdana" w:hAnsi="Verdana"/>
          <w:sz w:val="22"/>
          <w:szCs w:val="22"/>
        </w:rPr>
        <w:t>formalităţilor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publicitate prevăzute de prezenta lege pentru forma de societate convenită.</w:t>
      </w:r>
    </w:p>
    <w:p w14:paraId="5607E624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2" w:name="do|arI|pt10|pa80"/>
      <w:bookmarkEnd w:id="102"/>
      <w:r>
        <w:rPr>
          <w:rStyle w:val="tpa1"/>
          <w:rFonts w:ascii="Verdana" w:hAnsi="Verdana"/>
          <w:sz w:val="22"/>
          <w:szCs w:val="22"/>
        </w:rPr>
        <w:t xml:space="preserve">(3) Oficiul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unde este înmatriculată societatea absorbantă sau societatea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va notifica de îndată, pe cheltuiala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realizarea fuziunii </w:t>
      </w:r>
      <w:proofErr w:type="spellStart"/>
      <w:r>
        <w:rPr>
          <w:rStyle w:val="tpa1"/>
          <w:rFonts w:ascii="Verdana" w:hAnsi="Verdana"/>
          <w:sz w:val="22"/>
          <w:szCs w:val="22"/>
        </w:rPr>
        <w:t>autorităţilor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similare din statele membre în care sunt înmatriculate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la fuziune, în vederea radierii acestora.</w:t>
      </w:r>
    </w:p>
    <w:p w14:paraId="0814E81F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3" w:name="do|arI|pt10|pa81"/>
      <w:bookmarkEnd w:id="103"/>
      <w:r>
        <w:rPr>
          <w:rStyle w:val="tpa1"/>
          <w:rFonts w:ascii="Verdana" w:hAnsi="Verdana"/>
          <w:sz w:val="22"/>
          <w:szCs w:val="22"/>
        </w:rPr>
        <w:t xml:space="preserve">(4) Oficiul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unde sunt înmatriculate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 absorbite - persoane juridice române - radiază din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aceste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în temeiul notificării comunicate de autoritatea similară din statul membru a cărui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naţionalitate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</w:t>
      </w:r>
      <w:proofErr w:type="spellStart"/>
      <w:r>
        <w:rPr>
          <w:rStyle w:val="tpa1"/>
          <w:rFonts w:ascii="Verdana" w:hAnsi="Verdana"/>
          <w:sz w:val="22"/>
          <w:szCs w:val="22"/>
        </w:rPr>
        <w:t>deţine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societatea absorbantă sau societatea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2519961A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4" w:name="do|arI|pt10|pa82"/>
      <w:bookmarkEnd w:id="104"/>
      <w:r>
        <w:rPr>
          <w:rStyle w:val="tpa1"/>
          <w:rFonts w:ascii="Verdana" w:hAnsi="Verdana"/>
          <w:sz w:val="22"/>
          <w:szCs w:val="22"/>
        </w:rPr>
        <w:t xml:space="preserve">(5) În cazul în care prin fuziunea transfrontalieră este constituită o societate europeană cu sediul în România, Oficiul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pe cheltuiala </w:t>
      </w:r>
      <w:proofErr w:type="spellStart"/>
      <w:r>
        <w:rPr>
          <w:rStyle w:val="tpa1"/>
          <w:rFonts w:ascii="Verdana" w:hAnsi="Verdana"/>
          <w:sz w:val="22"/>
          <w:szCs w:val="22"/>
        </w:rPr>
        <w:t>părţilor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comunică Jurnalului Oficial al Uniunii Europene, în vederea publicării, un </w:t>
      </w:r>
      <w:proofErr w:type="spellStart"/>
      <w:r>
        <w:rPr>
          <w:rStyle w:val="tpa1"/>
          <w:rFonts w:ascii="Verdana" w:hAnsi="Verdana"/>
          <w:sz w:val="22"/>
          <w:szCs w:val="22"/>
        </w:rPr>
        <w:t>anunţ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cuprinde: denumirea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numărul de înmatriculare în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care este înmatriculată, data înmatriculării, numărul Monitorului Oficial al României în care a fost publicată încheierea judecătorului-delegat de înmatriculare 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61A016B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5" w:name="do|arI|pt10|pa83"/>
      <w:bookmarkEnd w:id="105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15</w:t>
      </w:r>
    </w:p>
    <w:p w14:paraId="55938DCB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6" w:name="do|arI|pt10|pa84"/>
      <w:bookmarkEnd w:id="106"/>
      <w:r>
        <w:rPr>
          <w:rStyle w:val="tpa1"/>
          <w:rFonts w:ascii="Verdana" w:hAnsi="Verdana"/>
          <w:sz w:val="22"/>
          <w:szCs w:val="22"/>
        </w:rPr>
        <w:t xml:space="preserve">(1) Fuziunea are următoarele </w:t>
      </w:r>
      <w:proofErr w:type="spellStart"/>
      <w:r>
        <w:rPr>
          <w:rStyle w:val="tpa1"/>
          <w:rFonts w:ascii="Verdana" w:hAnsi="Verdana"/>
          <w:sz w:val="22"/>
          <w:szCs w:val="22"/>
        </w:rPr>
        <w:t>consecinţe</w:t>
      </w:r>
      <w:proofErr w:type="spellEnd"/>
      <w:r>
        <w:rPr>
          <w:rStyle w:val="tpa1"/>
          <w:rFonts w:ascii="Verdana" w:hAnsi="Verdana"/>
          <w:sz w:val="22"/>
          <w:szCs w:val="22"/>
        </w:rPr>
        <w:t>:</w:t>
      </w:r>
    </w:p>
    <w:p w14:paraId="18B38A80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7" w:name="do|arI|pt10|pa85"/>
      <w:bookmarkEnd w:id="107"/>
      <w:r>
        <w:rPr>
          <w:rStyle w:val="tpa1"/>
          <w:rFonts w:ascii="Verdana" w:hAnsi="Verdana"/>
          <w:sz w:val="22"/>
          <w:szCs w:val="22"/>
        </w:rPr>
        <w:t xml:space="preserve">a) transferul, atât în raporturile dintre societatea absorbită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societatea absorbantă/nou-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cât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raporturile cu </w:t>
      </w:r>
      <w:proofErr w:type="spellStart"/>
      <w:r>
        <w:rPr>
          <w:rStyle w:val="tpa1"/>
          <w:rFonts w:ascii="Verdana" w:hAnsi="Verdana"/>
          <w:sz w:val="22"/>
          <w:szCs w:val="22"/>
        </w:rPr>
        <w:t>terţii</w:t>
      </w:r>
      <w:proofErr w:type="spellEnd"/>
      <w:r>
        <w:rPr>
          <w:rStyle w:val="tpa1"/>
          <w:rFonts w:ascii="Verdana" w:hAnsi="Verdana"/>
          <w:sz w:val="22"/>
          <w:szCs w:val="22"/>
        </w:rPr>
        <w:t>, către societatea absorbantă/nou-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 tuturor activelor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pasivelor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absorbite;</w:t>
      </w:r>
    </w:p>
    <w:p w14:paraId="3AD51D9A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8" w:name="do|arI|pt10|pa86"/>
      <w:bookmarkEnd w:id="108"/>
      <w:r>
        <w:rPr>
          <w:rStyle w:val="tpa1"/>
          <w:rFonts w:ascii="Verdana" w:hAnsi="Verdana"/>
          <w:sz w:val="22"/>
          <w:szCs w:val="22"/>
        </w:rPr>
        <w:t xml:space="preserve">b)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absorbite/participante la fuziune devin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respectiv 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absorbante/nou-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>
        <w:rPr>
          <w:rStyle w:val="tpa1"/>
          <w:rFonts w:ascii="Verdana" w:hAnsi="Verdana"/>
          <w:sz w:val="22"/>
          <w:szCs w:val="22"/>
        </w:rPr>
        <w:t>, în conformitate cu regulile de repartizare stabilite în proiectul de fuziune;</w:t>
      </w:r>
    </w:p>
    <w:p w14:paraId="1CDD7344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9" w:name="do|arI|pt10|pa87"/>
      <w:bookmarkEnd w:id="109"/>
      <w:r>
        <w:rPr>
          <w:rStyle w:val="tpa1"/>
          <w:rFonts w:ascii="Verdana" w:hAnsi="Verdana"/>
          <w:sz w:val="22"/>
          <w:szCs w:val="22"/>
        </w:rPr>
        <w:t xml:space="preserve">c) societatea absorbită, respectiv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formează noua societate prin fuziune încetează să existe.</w:t>
      </w:r>
    </w:p>
    <w:p w14:paraId="769BB4C4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0" w:name="do|arI|pt10|pa88"/>
      <w:bookmarkEnd w:id="110"/>
      <w:r>
        <w:rPr>
          <w:rStyle w:val="tpa1"/>
          <w:rFonts w:ascii="Verdana" w:hAnsi="Verdana"/>
          <w:sz w:val="22"/>
          <w:szCs w:val="22"/>
        </w:rPr>
        <w:t>(2) Fuziunea produce efecte:</w:t>
      </w:r>
    </w:p>
    <w:p w14:paraId="4E72C4D4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1" w:name="do|arI|pt10|pa89"/>
      <w:bookmarkEnd w:id="111"/>
      <w:r>
        <w:rPr>
          <w:rStyle w:val="tpa1"/>
          <w:rFonts w:ascii="Verdana" w:hAnsi="Verdana"/>
          <w:sz w:val="22"/>
          <w:szCs w:val="22"/>
        </w:rPr>
        <w:t xml:space="preserve">a) în cazul constituirii unei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de la data înmatriculării acesteia în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>;</w:t>
      </w:r>
    </w:p>
    <w:p w14:paraId="23F5DC2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2" w:name="do|arI|pt10|pa90"/>
      <w:bookmarkEnd w:id="112"/>
      <w:r>
        <w:rPr>
          <w:rStyle w:val="tpa1"/>
          <w:rFonts w:ascii="Verdana" w:hAnsi="Verdana"/>
          <w:sz w:val="22"/>
          <w:szCs w:val="22"/>
        </w:rPr>
        <w:t xml:space="preserve">b) în cazul fuziunii prin </w:t>
      </w:r>
      <w:proofErr w:type="spellStart"/>
      <w:r>
        <w:rPr>
          <w:rStyle w:val="tpa1"/>
          <w:rFonts w:ascii="Verdana" w:hAnsi="Verdana"/>
          <w:sz w:val="22"/>
          <w:szCs w:val="22"/>
        </w:rPr>
        <w:t>absorbţie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de la data înregistrării în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actului modificator al actului constitutiv, cu </w:t>
      </w:r>
      <w:proofErr w:type="spellStart"/>
      <w:r>
        <w:rPr>
          <w:rStyle w:val="tpa1"/>
          <w:rFonts w:ascii="Verdana" w:hAnsi="Verdana"/>
          <w:sz w:val="22"/>
          <w:szCs w:val="22"/>
        </w:rPr>
        <w:t>excepţia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cazului în care, prin acordul </w:t>
      </w:r>
      <w:proofErr w:type="spellStart"/>
      <w:r>
        <w:rPr>
          <w:rStyle w:val="tpa1"/>
          <w:rFonts w:ascii="Verdana" w:hAnsi="Verdana"/>
          <w:sz w:val="22"/>
          <w:szCs w:val="22"/>
        </w:rPr>
        <w:t>părţilor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se stipulează că </w:t>
      </w:r>
      <w:proofErr w:type="spellStart"/>
      <w:r>
        <w:rPr>
          <w:rStyle w:val="tpa1"/>
          <w:rFonts w:ascii="Verdana" w:hAnsi="Verdana"/>
          <w:sz w:val="22"/>
          <w:szCs w:val="22"/>
        </w:rPr>
        <w:t>operaţiunea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va avea efect la o altă dată, care nu poate fi însă ulterioară încheierii </w:t>
      </w:r>
      <w:proofErr w:type="spellStart"/>
      <w:r>
        <w:rPr>
          <w:rStyle w:val="tpa1"/>
          <w:rFonts w:ascii="Verdana" w:hAnsi="Verdana"/>
          <w:sz w:val="22"/>
          <w:szCs w:val="22"/>
        </w:rPr>
        <w:t>exerciţiului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financiar curent al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 sau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beneficiare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nici anterioară încheierii ultimului </w:t>
      </w:r>
      <w:proofErr w:type="spellStart"/>
      <w:r>
        <w:rPr>
          <w:rStyle w:val="tpa1"/>
          <w:rFonts w:ascii="Verdana" w:hAnsi="Verdana"/>
          <w:sz w:val="22"/>
          <w:szCs w:val="22"/>
        </w:rPr>
        <w:t>exerciţiu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financiar încheiat al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>
        <w:rPr>
          <w:rStyle w:val="tpa1"/>
          <w:rFonts w:ascii="Verdana" w:hAnsi="Verdana"/>
          <w:sz w:val="22"/>
          <w:szCs w:val="22"/>
        </w:rPr>
        <w:lastRenderedPageBreak/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>
        <w:rPr>
          <w:rStyle w:val="tpa1"/>
          <w:rFonts w:ascii="Verdana" w:hAnsi="Verdana"/>
          <w:sz w:val="22"/>
          <w:szCs w:val="22"/>
        </w:rPr>
        <w:t>îşi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transferă patrimoniul,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controlul judecătorului-delegat prevăzut de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13</w:t>
      </w:r>
      <w:r>
        <w:rPr>
          <w:rStyle w:val="tpa1"/>
          <w:rFonts w:ascii="Verdana" w:hAnsi="Verdana"/>
          <w:sz w:val="22"/>
          <w:szCs w:val="22"/>
        </w:rPr>
        <w:t xml:space="preserve"> alin. (1);</w:t>
      </w:r>
    </w:p>
    <w:p w14:paraId="2A0B5D3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3" w:name="do|arI|pt10|pa91"/>
      <w:bookmarkEnd w:id="113"/>
      <w:r>
        <w:rPr>
          <w:rStyle w:val="tpa1"/>
          <w:rFonts w:ascii="Verdana" w:hAnsi="Verdana"/>
          <w:sz w:val="22"/>
          <w:szCs w:val="22"/>
        </w:rPr>
        <w:t>c) în cazul în care prin fuziune se constituie o societate europeană, de la data înmatriculării acesteia.</w:t>
      </w:r>
    </w:p>
    <w:p w14:paraId="1103144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4" w:name="do|arI|pt10|pa92"/>
      <w:bookmarkEnd w:id="114"/>
      <w:r>
        <w:rPr>
          <w:rStyle w:val="tpa1"/>
          <w:rFonts w:ascii="Verdana" w:hAnsi="Verdana"/>
          <w:sz w:val="22"/>
          <w:szCs w:val="22"/>
        </w:rPr>
        <w:t xml:space="preserve">(3) Drepturile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obligaţiile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absorbite decurgând din raporturile de muncă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există la data intrării în vigoare a fuziunii transfrontaliere se transferă de la data prevăzută la alin. (2)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 sau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3E2D4B0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5" w:name="do|arI|pt10|pa93"/>
      <w:bookmarkEnd w:id="115"/>
      <w:r>
        <w:rPr>
          <w:rStyle w:val="tpa1"/>
          <w:rFonts w:ascii="Verdana" w:hAnsi="Verdana"/>
          <w:sz w:val="22"/>
          <w:szCs w:val="22"/>
        </w:rPr>
        <w:t xml:space="preserve">(4) Niciuna dintre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absorbante nu poate fi schimbată cu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la societatea absorbită, </w:t>
      </w:r>
      <w:proofErr w:type="spellStart"/>
      <w:r>
        <w:rPr>
          <w:rStyle w:val="tpa1"/>
          <w:rFonts w:ascii="Verdana" w:hAnsi="Verdana"/>
          <w:sz w:val="22"/>
          <w:szCs w:val="22"/>
        </w:rPr>
        <w:t>deţinute</w:t>
      </w:r>
      <w:proofErr w:type="spellEnd"/>
      <w:r>
        <w:rPr>
          <w:rStyle w:val="tpa1"/>
          <w:rFonts w:ascii="Verdana" w:hAnsi="Verdana"/>
          <w:sz w:val="22"/>
          <w:szCs w:val="22"/>
        </w:rPr>
        <w:t>:</w:t>
      </w:r>
    </w:p>
    <w:p w14:paraId="6AA3E23E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6" w:name="do|arI|pt10|pa94"/>
      <w:bookmarkEnd w:id="116"/>
      <w:r>
        <w:rPr>
          <w:rStyle w:val="tpa1"/>
          <w:rFonts w:ascii="Verdana" w:hAnsi="Verdana"/>
          <w:sz w:val="22"/>
          <w:szCs w:val="22"/>
        </w:rPr>
        <w:t xml:space="preserve">a) fie de către societatea absorbantă sau de către o persoană care </w:t>
      </w:r>
      <w:proofErr w:type="spellStart"/>
      <w:r>
        <w:rPr>
          <w:rStyle w:val="tpa1"/>
          <w:rFonts w:ascii="Verdana" w:hAnsi="Verdana"/>
          <w:sz w:val="22"/>
          <w:szCs w:val="22"/>
        </w:rPr>
        <w:t>acţionează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nume propriu, dar pentru societatea respectivă;</w:t>
      </w:r>
    </w:p>
    <w:p w14:paraId="2C2B662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7" w:name="do|arI|pt10|pa95"/>
      <w:bookmarkEnd w:id="117"/>
      <w:r>
        <w:rPr>
          <w:rStyle w:val="tpa1"/>
          <w:rFonts w:ascii="Verdana" w:hAnsi="Verdana"/>
          <w:sz w:val="22"/>
          <w:szCs w:val="22"/>
        </w:rPr>
        <w:t xml:space="preserve">b) fie de către societatea absorbită sau de către o persoană care </w:t>
      </w:r>
      <w:proofErr w:type="spellStart"/>
      <w:r>
        <w:rPr>
          <w:rStyle w:val="tpa1"/>
          <w:rFonts w:ascii="Verdana" w:hAnsi="Verdana"/>
          <w:sz w:val="22"/>
          <w:szCs w:val="22"/>
        </w:rPr>
        <w:t>acţionează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nume propriu, dar pentru societatea respectivă.</w:t>
      </w:r>
    </w:p>
    <w:p w14:paraId="17FAA2CA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8" w:name="do|arI|pt10|pa96"/>
      <w:bookmarkEnd w:id="118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16</w:t>
      </w:r>
    </w:p>
    <w:p w14:paraId="0543D0D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9" w:name="do|arI|pt10|pa97"/>
      <w:bookmarkEnd w:id="119"/>
      <w:r>
        <w:rPr>
          <w:rStyle w:val="tpa1"/>
          <w:rFonts w:ascii="Verdana" w:hAnsi="Verdana"/>
          <w:sz w:val="22"/>
          <w:szCs w:val="22"/>
        </w:rPr>
        <w:t xml:space="preserve">(1) Administratorii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absorbite sau ai celor ce au format noua societate răspund civil </w:t>
      </w:r>
      <w:proofErr w:type="spellStart"/>
      <w:r>
        <w:rPr>
          <w:rStyle w:val="tpa1"/>
          <w:rFonts w:ascii="Verdana" w:hAnsi="Verdana"/>
          <w:sz w:val="22"/>
          <w:szCs w:val="22"/>
        </w:rPr>
        <w:t>faţă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acelei/acelor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pentru </w:t>
      </w:r>
      <w:proofErr w:type="spellStart"/>
      <w:r>
        <w:rPr>
          <w:rStyle w:val="tpa1"/>
          <w:rFonts w:ascii="Verdana" w:hAnsi="Verdana"/>
          <w:sz w:val="22"/>
          <w:szCs w:val="22"/>
        </w:rPr>
        <w:t>neregularităţile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comise în pregătirea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realizarea fuziunii.</w:t>
      </w:r>
    </w:p>
    <w:p w14:paraId="15AF771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0" w:name="do|arI|pt10|pa98"/>
      <w:bookmarkEnd w:id="120"/>
      <w:r>
        <w:rPr>
          <w:rStyle w:val="tpa1"/>
          <w:rFonts w:ascii="Verdana" w:hAnsi="Verdana"/>
          <w:sz w:val="22"/>
          <w:szCs w:val="22"/>
        </w:rPr>
        <w:t xml:space="preserve">(2) </w:t>
      </w:r>
      <w:proofErr w:type="spellStart"/>
      <w:r>
        <w:rPr>
          <w:rStyle w:val="tpa1"/>
          <w:rFonts w:ascii="Verdana" w:hAnsi="Verdana"/>
          <w:sz w:val="22"/>
          <w:szCs w:val="22"/>
        </w:rPr>
        <w:t>Experţii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întocmesc raportul prevăzut la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8</w:t>
      </w:r>
      <w:r>
        <w:rPr>
          <w:rStyle w:val="tpa1"/>
          <w:rFonts w:ascii="Verdana" w:hAnsi="Verdana"/>
          <w:sz w:val="22"/>
          <w:szCs w:val="22"/>
        </w:rPr>
        <w:t xml:space="preserve">, pe seama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absorbite sau 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ce formează noua societate, răspund civil </w:t>
      </w:r>
      <w:proofErr w:type="spellStart"/>
      <w:r>
        <w:rPr>
          <w:rStyle w:val="tpa1"/>
          <w:rFonts w:ascii="Verdana" w:hAnsi="Verdana"/>
          <w:sz w:val="22"/>
          <w:szCs w:val="22"/>
        </w:rPr>
        <w:t>faţă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asociaţii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acestor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pentru </w:t>
      </w:r>
      <w:proofErr w:type="spellStart"/>
      <w:r>
        <w:rPr>
          <w:rStyle w:val="tpa1"/>
          <w:rFonts w:ascii="Verdana" w:hAnsi="Verdana"/>
          <w:sz w:val="22"/>
          <w:szCs w:val="22"/>
        </w:rPr>
        <w:t>neregularităţile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comise în îndeplinirea îndatoririlor lor.</w:t>
      </w:r>
    </w:p>
    <w:p w14:paraId="07785C90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1" w:name="do|arI|pt10|pa99"/>
      <w:bookmarkEnd w:id="121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17</w:t>
      </w:r>
    </w:p>
    <w:p w14:paraId="2F83C46C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2" w:name="do|arI|pt10|pa100"/>
      <w:bookmarkEnd w:id="122"/>
      <w:r>
        <w:rPr>
          <w:rStyle w:val="tpa1"/>
          <w:rFonts w:ascii="Verdana" w:hAnsi="Verdana"/>
          <w:sz w:val="22"/>
          <w:szCs w:val="22"/>
        </w:rPr>
        <w:t xml:space="preserve">În cazul unei fuziuni prin </w:t>
      </w:r>
      <w:proofErr w:type="spellStart"/>
      <w:r>
        <w:rPr>
          <w:rStyle w:val="tpa1"/>
          <w:rFonts w:ascii="Verdana" w:hAnsi="Verdana"/>
          <w:sz w:val="22"/>
          <w:szCs w:val="22"/>
        </w:rPr>
        <w:t>absorbţie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prin care una sau mai multe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sunt dizolvate fără a intra în lichidare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transferă toate activele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pasivele lor unei alte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>
        <w:rPr>
          <w:rStyle w:val="tpa1"/>
          <w:rFonts w:ascii="Verdana" w:hAnsi="Verdana"/>
          <w:sz w:val="22"/>
          <w:szCs w:val="22"/>
        </w:rPr>
        <w:t>deţine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toate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lor sau alte titluri conferind drepturi de vot în adunarea generală, nu se aplică prevederile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5</w:t>
      </w:r>
      <w:r>
        <w:rPr>
          <w:rStyle w:val="tpa1"/>
          <w:rFonts w:ascii="Verdana" w:hAnsi="Verdana"/>
          <w:sz w:val="22"/>
          <w:szCs w:val="22"/>
        </w:rPr>
        <w:t xml:space="preserve"> alin. (1) lit. c), d)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e), art. 25</w:t>
      </w:r>
      <w:r>
        <w:rPr>
          <w:rStyle w:val="tpa1"/>
          <w:rFonts w:ascii="Verdana" w:hAnsi="Verdana"/>
          <w:sz w:val="22"/>
          <w:szCs w:val="22"/>
          <w:vertAlign w:val="superscript"/>
        </w:rPr>
        <w:t>18</w:t>
      </w:r>
      <w:r>
        <w:rPr>
          <w:rStyle w:val="tpa1"/>
          <w:rFonts w:ascii="Verdana" w:hAnsi="Verdana"/>
          <w:sz w:val="22"/>
          <w:szCs w:val="22"/>
        </w:rPr>
        <w:t>,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15</w:t>
      </w:r>
      <w:r>
        <w:rPr>
          <w:rStyle w:val="tpa1"/>
          <w:rFonts w:ascii="Verdana" w:hAnsi="Verdana"/>
          <w:sz w:val="22"/>
          <w:szCs w:val="22"/>
        </w:rPr>
        <w:t xml:space="preserve"> alin. (1) lit. b)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ale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16</w:t>
      </w:r>
      <w:r>
        <w:rPr>
          <w:rStyle w:val="tpa1"/>
          <w:rFonts w:ascii="Verdana" w:hAnsi="Verdana"/>
          <w:sz w:val="22"/>
          <w:szCs w:val="22"/>
        </w:rPr>
        <w:t>.</w:t>
      </w:r>
    </w:p>
    <w:p w14:paraId="6D134158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3" w:name="do|arI|pt10|pa101"/>
      <w:bookmarkEnd w:id="123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18</w:t>
      </w:r>
    </w:p>
    <w:p w14:paraId="16BEAC3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4" w:name="do|arI|pt10|pa102"/>
      <w:bookmarkEnd w:id="124"/>
      <w:r>
        <w:rPr>
          <w:rStyle w:val="tpa1"/>
          <w:rFonts w:ascii="Verdana" w:hAnsi="Verdana"/>
          <w:sz w:val="22"/>
          <w:szCs w:val="22"/>
        </w:rPr>
        <w:t xml:space="preserve">(1) Dacă societatea absorbantă este o persoană juridică având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naţionalitatea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altui stat membru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</w:t>
      </w:r>
      <w:proofErr w:type="spellStart"/>
      <w:r>
        <w:rPr>
          <w:rStyle w:val="tpa1"/>
          <w:rFonts w:ascii="Verdana" w:hAnsi="Verdana"/>
          <w:sz w:val="22"/>
          <w:szCs w:val="22"/>
        </w:rPr>
        <w:t>deţine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90% sau mai mult din capitalul social al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>/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absorbite, dar nu totalitatea acestuia, societatea participantă la fuziune - persoană juridică română - nu este obligată să solicite efectuarea raportului </w:t>
      </w:r>
      <w:proofErr w:type="spellStart"/>
      <w:r>
        <w:rPr>
          <w:rStyle w:val="tpa1"/>
          <w:rFonts w:ascii="Verdana" w:hAnsi="Verdana"/>
          <w:sz w:val="22"/>
          <w:szCs w:val="22"/>
        </w:rPr>
        <w:t>experţilor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 la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8</w:t>
      </w:r>
      <w:r>
        <w:rPr>
          <w:rStyle w:val="tpa1"/>
          <w:rFonts w:ascii="Verdana" w:hAnsi="Verdana"/>
          <w:sz w:val="22"/>
          <w:szCs w:val="22"/>
        </w:rPr>
        <w:t xml:space="preserve">, decât dacă </w:t>
      </w:r>
      <w:proofErr w:type="spellStart"/>
      <w:r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statului membru a cărui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naţionalitate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</w:t>
      </w:r>
      <w:proofErr w:type="spellStart"/>
      <w:r>
        <w:rPr>
          <w:rStyle w:val="tpa1"/>
          <w:rFonts w:ascii="Verdana" w:hAnsi="Verdana"/>
          <w:sz w:val="22"/>
          <w:szCs w:val="22"/>
        </w:rPr>
        <w:t>deţine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societatea absorbantă prevede această </w:t>
      </w:r>
      <w:proofErr w:type="spellStart"/>
      <w:r>
        <w:rPr>
          <w:rStyle w:val="tpa1"/>
          <w:rFonts w:ascii="Verdana" w:hAnsi="Verdana"/>
          <w:sz w:val="22"/>
          <w:szCs w:val="22"/>
        </w:rPr>
        <w:t>obligaţie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2BE11BA3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5" w:name="do|arI|pt10|pa103"/>
      <w:bookmarkEnd w:id="125"/>
      <w:r>
        <w:rPr>
          <w:rStyle w:val="tpa1"/>
          <w:rFonts w:ascii="Verdana" w:hAnsi="Verdana"/>
          <w:sz w:val="22"/>
          <w:szCs w:val="22"/>
        </w:rPr>
        <w:t xml:space="preserve">(2) În cazul în care </w:t>
      </w:r>
      <w:proofErr w:type="spellStart"/>
      <w:r>
        <w:rPr>
          <w:rStyle w:val="tpa1"/>
          <w:rFonts w:ascii="Verdana" w:hAnsi="Verdana"/>
          <w:sz w:val="22"/>
          <w:szCs w:val="22"/>
        </w:rPr>
        <w:t>relaţia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dintre societatea absorbantă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cea absorbită este cea prevăzută la alin. (1), </w:t>
      </w:r>
      <w:proofErr w:type="spellStart"/>
      <w:r>
        <w:rPr>
          <w:rStyle w:val="tpa1"/>
          <w:rFonts w:ascii="Verdana" w:hAnsi="Verdana"/>
          <w:sz w:val="22"/>
          <w:szCs w:val="22"/>
        </w:rPr>
        <w:t>pronunţarea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încheierii judecătorului-delegat, emiterea în temeiul acesteia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comunicarea certificatului sau a documentului similar prevăzut de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13</w:t>
      </w:r>
      <w:r>
        <w:rPr>
          <w:rStyle w:val="tpa1"/>
          <w:rFonts w:ascii="Verdana" w:hAnsi="Verdana"/>
          <w:sz w:val="22"/>
          <w:szCs w:val="22"/>
        </w:rPr>
        <w:t xml:space="preserve"> alin. (5) nu sunt necesare decât dacă </w:t>
      </w:r>
      <w:proofErr w:type="spellStart"/>
      <w:r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statului membru a cărui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naţionalitate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</w:t>
      </w:r>
      <w:proofErr w:type="spellStart"/>
      <w:r>
        <w:rPr>
          <w:rStyle w:val="tpa1"/>
          <w:rFonts w:ascii="Verdana" w:hAnsi="Verdana"/>
          <w:sz w:val="22"/>
          <w:szCs w:val="22"/>
        </w:rPr>
        <w:t>deţine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societatea absorbantă prevede această </w:t>
      </w:r>
      <w:proofErr w:type="spellStart"/>
      <w:r>
        <w:rPr>
          <w:rStyle w:val="tpa1"/>
          <w:rFonts w:ascii="Verdana" w:hAnsi="Verdana"/>
          <w:sz w:val="22"/>
          <w:szCs w:val="22"/>
        </w:rPr>
        <w:t>obligaţie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75EE006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6" w:name="do|arI|pt10|pa104"/>
      <w:bookmarkEnd w:id="126"/>
      <w:r>
        <w:rPr>
          <w:rStyle w:val="tpa1"/>
          <w:rFonts w:ascii="Verdana" w:hAnsi="Verdana"/>
          <w:sz w:val="22"/>
          <w:szCs w:val="22"/>
        </w:rPr>
        <w:t>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19</w:t>
      </w:r>
    </w:p>
    <w:p w14:paraId="46922E2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7" w:name="do|arI|pt10|pa105"/>
      <w:bookmarkEnd w:id="127"/>
      <w:r>
        <w:rPr>
          <w:rStyle w:val="tpa1"/>
          <w:rFonts w:ascii="Verdana" w:hAnsi="Verdana"/>
          <w:sz w:val="22"/>
          <w:szCs w:val="22"/>
        </w:rPr>
        <w:t>(1) Nulitatea unei fuziuni poate fi declarată numai prin hotărâre judecătorească.</w:t>
      </w:r>
    </w:p>
    <w:p w14:paraId="7100A989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8" w:name="do|arI|pt10|pa106"/>
      <w:bookmarkEnd w:id="128"/>
      <w:r>
        <w:rPr>
          <w:rStyle w:val="tpa1"/>
          <w:rFonts w:ascii="Verdana" w:hAnsi="Verdana"/>
          <w:sz w:val="22"/>
          <w:szCs w:val="22"/>
        </w:rPr>
        <w:t>(2) Nulitatea fuziunii nu poate interveni după data la care aceasta a produs efecte, dată stabilită potrivit art. 251</w:t>
      </w:r>
      <w:r>
        <w:rPr>
          <w:rStyle w:val="tpa1"/>
          <w:rFonts w:ascii="Verdana" w:hAnsi="Verdana"/>
          <w:sz w:val="22"/>
          <w:szCs w:val="22"/>
          <w:vertAlign w:val="superscript"/>
        </w:rPr>
        <w:t>15</w:t>
      </w:r>
      <w:r>
        <w:rPr>
          <w:rStyle w:val="tpa1"/>
          <w:rFonts w:ascii="Verdana" w:hAnsi="Verdana"/>
          <w:sz w:val="22"/>
          <w:szCs w:val="22"/>
        </w:rPr>
        <w:t xml:space="preserve"> alin. (2).</w:t>
      </w:r>
    </w:p>
    <w:p w14:paraId="4174EF2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9" w:name="do|arI|pt10|pa107"/>
      <w:bookmarkEnd w:id="129"/>
      <w:r>
        <w:rPr>
          <w:rStyle w:val="tpa1"/>
          <w:rFonts w:ascii="Verdana" w:hAnsi="Verdana"/>
          <w:sz w:val="22"/>
          <w:szCs w:val="22"/>
        </w:rPr>
        <w:t xml:space="preserve">(3) Procedurile de anulare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declarare a </w:t>
      </w:r>
      <w:proofErr w:type="spellStart"/>
      <w:r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nu pot fi </w:t>
      </w:r>
      <w:proofErr w:type="spellStart"/>
      <w:r>
        <w:rPr>
          <w:rStyle w:val="tpa1"/>
          <w:rFonts w:ascii="Verdana" w:hAnsi="Verdana"/>
          <w:sz w:val="22"/>
          <w:szCs w:val="22"/>
        </w:rPr>
        <w:t>iniţiate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dacă </w:t>
      </w:r>
      <w:proofErr w:type="spellStart"/>
      <w:r>
        <w:rPr>
          <w:rStyle w:val="tpa1"/>
          <w:rFonts w:ascii="Verdana" w:hAnsi="Verdana"/>
          <w:sz w:val="22"/>
          <w:szCs w:val="22"/>
        </w:rPr>
        <w:t>situaţia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fost rectificată. Dacă neregularitatea ce poate conduce la declararea </w:t>
      </w:r>
      <w:proofErr w:type="spellStart"/>
      <w:r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unei fuziuni poate fi remediată, </w:t>
      </w:r>
      <w:proofErr w:type="spellStart"/>
      <w:r>
        <w:rPr>
          <w:rStyle w:val="tpa1"/>
          <w:rFonts w:ascii="Verdana" w:hAnsi="Verdana"/>
          <w:sz w:val="22"/>
          <w:szCs w:val="22"/>
        </w:rPr>
        <w:t>instanţa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competentă acordă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participante un termen pentru rectificarea acesteia.</w:t>
      </w:r>
    </w:p>
    <w:p w14:paraId="3E073A61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30" w:name="do|arI|pt10|pa108"/>
      <w:bookmarkEnd w:id="130"/>
      <w:r>
        <w:rPr>
          <w:rStyle w:val="tpa1"/>
          <w:rFonts w:ascii="Verdana" w:hAnsi="Verdana"/>
          <w:sz w:val="22"/>
          <w:szCs w:val="22"/>
        </w:rPr>
        <w:t xml:space="preserve">(4) Hotărârea definitivă de declarare a </w:t>
      </w:r>
      <w:proofErr w:type="spellStart"/>
      <w:r>
        <w:rPr>
          <w:rStyle w:val="tpa1"/>
          <w:rFonts w:ascii="Verdana" w:hAnsi="Verdana"/>
          <w:sz w:val="22"/>
          <w:szCs w:val="22"/>
        </w:rPr>
        <w:t>nulităţii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fuziunii va fi înaintată din oficiu de către </w:t>
      </w:r>
      <w:proofErr w:type="spellStart"/>
      <w:r>
        <w:rPr>
          <w:rStyle w:val="tpa1"/>
          <w:rFonts w:ascii="Verdana" w:hAnsi="Verdana"/>
          <w:sz w:val="22"/>
          <w:szCs w:val="22"/>
        </w:rPr>
        <w:t>instanţă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oficiilor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la sediile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implicate în fuziune."</w:t>
      </w:r>
    </w:p>
    <w:p w14:paraId="3657703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31" w:name="do|arI|pt11"/>
      <w:bookmarkEnd w:id="131"/>
      <w:r>
        <w:rPr>
          <w:rStyle w:val="pt1"/>
          <w:rFonts w:ascii="Verdana" w:hAnsi="Verdana"/>
          <w:sz w:val="22"/>
          <w:szCs w:val="22"/>
        </w:rPr>
        <w:t>11.</w:t>
      </w:r>
      <w:r>
        <w:rPr>
          <w:rStyle w:val="tpt1"/>
          <w:rFonts w:ascii="Verdana" w:hAnsi="Verdana"/>
          <w:sz w:val="22"/>
          <w:szCs w:val="22"/>
        </w:rPr>
        <w:t xml:space="preserve">Articolul </w:t>
      </w:r>
      <w:hyperlink r:id="rId62" w:anchor="art=267" w:history="1">
        <w:r>
          <w:rPr>
            <w:rStyle w:val="Hyperlink"/>
            <w:rFonts w:ascii="Verdana" w:hAnsi="Verdana"/>
            <w:sz w:val="22"/>
            <w:szCs w:val="22"/>
          </w:rPr>
          <w:t>267</w:t>
        </w:r>
      </w:hyperlink>
      <w:r>
        <w:rPr>
          <w:rStyle w:val="tpt1"/>
          <w:rFonts w:ascii="Verdana" w:hAnsi="Verdana"/>
          <w:sz w:val="22"/>
          <w:szCs w:val="22"/>
        </w:rPr>
        <w:t xml:space="preserve"> se abrogă.</w:t>
      </w:r>
    </w:p>
    <w:p w14:paraId="53787A58" w14:textId="7816B8BE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32" w:name="do|arI|pt12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 wp14:anchorId="7C728E63" wp14:editId="298F4354">
            <wp:extent cx="95250" cy="95250"/>
            <wp:effectExtent l="0" t="0" r="0" b="0"/>
            <wp:docPr id="18" name="Picture 18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12|_i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2"/>
      <w:r>
        <w:rPr>
          <w:rStyle w:val="pt1"/>
          <w:rFonts w:ascii="Verdana" w:hAnsi="Verdana"/>
          <w:sz w:val="22"/>
          <w:szCs w:val="22"/>
        </w:rPr>
        <w:t>12.</w:t>
      </w:r>
      <w:r>
        <w:rPr>
          <w:rStyle w:val="tpt1"/>
          <w:rFonts w:ascii="Verdana" w:hAnsi="Verdana"/>
          <w:sz w:val="22"/>
          <w:szCs w:val="22"/>
        </w:rPr>
        <w:t>După articolul 270</w:t>
      </w:r>
      <w:r>
        <w:rPr>
          <w:rStyle w:val="tpt1"/>
          <w:rFonts w:ascii="Verdana" w:hAnsi="Verdana"/>
          <w:sz w:val="22"/>
          <w:szCs w:val="22"/>
          <w:vertAlign w:val="superscript"/>
        </w:rPr>
        <w:t>2</w:t>
      </w:r>
      <w:r>
        <w:rPr>
          <w:rStyle w:val="tpt1"/>
          <w:rFonts w:ascii="Verdana" w:hAnsi="Verdana"/>
          <w:sz w:val="22"/>
          <w:szCs w:val="22"/>
        </w:rPr>
        <w:t>, se introduce un nou titlu, titlul VII</w:t>
      </w:r>
      <w:r>
        <w:rPr>
          <w:rStyle w:val="tpt1"/>
          <w:rFonts w:ascii="Verdana" w:hAnsi="Verdana"/>
          <w:sz w:val="22"/>
          <w:szCs w:val="22"/>
          <w:vertAlign w:val="superscript"/>
        </w:rPr>
        <w:t>1</w:t>
      </w:r>
      <w:r>
        <w:rPr>
          <w:rStyle w:val="tpt1"/>
          <w:rFonts w:ascii="Verdana" w:hAnsi="Verdana"/>
          <w:sz w:val="22"/>
          <w:szCs w:val="22"/>
        </w:rPr>
        <w:t>, denumit "Societatea europeană", cuprinzând articolele 270</w:t>
      </w:r>
      <w:r>
        <w:rPr>
          <w:rStyle w:val="tpt1"/>
          <w:rFonts w:ascii="Verdana" w:hAnsi="Verdana"/>
          <w:sz w:val="22"/>
          <w:szCs w:val="22"/>
          <w:vertAlign w:val="superscript"/>
        </w:rPr>
        <w:t>2a)</w:t>
      </w:r>
      <w:r>
        <w:rPr>
          <w:rStyle w:val="tpt1"/>
          <w:rFonts w:ascii="Verdana" w:hAnsi="Verdana"/>
          <w:sz w:val="22"/>
          <w:szCs w:val="22"/>
        </w:rPr>
        <w:t xml:space="preserve"> - 270</w:t>
      </w:r>
      <w:r>
        <w:rPr>
          <w:rStyle w:val="tpt1"/>
          <w:rFonts w:ascii="Verdana" w:hAnsi="Verdana"/>
          <w:sz w:val="22"/>
          <w:szCs w:val="22"/>
          <w:vertAlign w:val="superscript"/>
        </w:rPr>
        <w:t>2e)</w:t>
      </w:r>
      <w:r>
        <w:rPr>
          <w:rStyle w:val="tpt1"/>
          <w:rFonts w:ascii="Verdana" w:hAnsi="Verdana"/>
          <w:sz w:val="22"/>
          <w:szCs w:val="22"/>
        </w:rPr>
        <w:t>, cu următorul cuprins:</w:t>
      </w:r>
    </w:p>
    <w:p w14:paraId="4FFA5AAF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33" w:name="do|arI|pt12|pa1"/>
      <w:bookmarkEnd w:id="133"/>
      <w:r>
        <w:rPr>
          <w:rStyle w:val="tpa1"/>
          <w:rFonts w:ascii="Verdana" w:hAnsi="Verdana"/>
          <w:sz w:val="22"/>
          <w:szCs w:val="22"/>
        </w:rPr>
        <w:t>"Titlul VII</w:t>
      </w:r>
      <w:r>
        <w:rPr>
          <w:rStyle w:val="tpa1"/>
          <w:rFonts w:ascii="Verdana" w:hAnsi="Verdana"/>
          <w:sz w:val="22"/>
          <w:szCs w:val="22"/>
          <w:vertAlign w:val="superscript"/>
        </w:rPr>
        <w:t>1</w:t>
      </w:r>
      <w:r>
        <w:rPr>
          <w:rStyle w:val="tpa1"/>
          <w:rFonts w:ascii="Verdana" w:hAnsi="Verdana"/>
          <w:sz w:val="22"/>
          <w:szCs w:val="22"/>
        </w:rPr>
        <w:t>: Societatea europeană</w:t>
      </w:r>
    </w:p>
    <w:p w14:paraId="5275C7CF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34" w:name="do|arI|pt12|pa2"/>
      <w:bookmarkEnd w:id="134"/>
      <w:r>
        <w:rPr>
          <w:rStyle w:val="tpa1"/>
          <w:rFonts w:ascii="Verdana" w:hAnsi="Verdana"/>
          <w:sz w:val="22"/>
          <w:szCs w:val="22"/>
        </w:rPr>
        <w:t>Art. 270</w:t>
      </w:r>
      <w:r>
        <w:rPr>
          <w:rStyle w:val="tpa1"/>
          <w:rFonts w:ascii="Verdana" w:hAnsi="Verdana"/>
          <w:sz w:val="22"/>
          <w:szCs w:val="22"/>
          <w:vertAlign w:val="superscript"/>
        </w:rPr>
        <w:t>2a)</w:t>
      </w:r>
    </w:p>
    <w:p w14:paraId="0B7F410B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35" w:name="do|arI|pt12|pa3"/>
      <w:bookmarkEnd w:id="135"/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cu sediul în România le sunt aplicabile prevederile Regulamentului Consiliului (CE) nr. </w:t>
      </w:r>
      <w:hyperlink r:id="rId65" w:anchor="art=249" w:history="1">
        <w:r>
          <w:rPr>
            <w:rStyle w:val="Hyperlink"/>
            <w:rFonts w:ascii="Verdana" w:hAnsi="Verdana"/>
            <w:sz w:val="22"/>
            <w:szCs w:val="22"/>
          </w:rPr>
          <w:t>2.157/2001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8 octombrie 2001 privind statutul </w:t>
      </w:r>
      <w:proofErr w:type="spellStart"/>
      <w:r>
        <w:rPr>
          <w:rStyle w:val="tpa1"/>
          <w:rFonts w:ascii="Verdana" w:hAnsi="Verdana"/>
          <w:sz w:val="22"/>
          <w:szCs w:val="22"/>
        </w:rPr>
        <w:lastRenderedPageBreak/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europene, cele ale prezentului capitol, precum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cele privitoare la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în măsura </w:t>
      </w:r>
      <w:proofErr w:type="spellStart"/>
      <w:r>
        <w:rPr>
          <w:rStyle w:val="tpa1"/>
          <w:rFonts w:ascii="Verdana" w:hAnsi="Verdana"/>
          <w:sz w:val="22"/>
          <w:szCs w:val="22"/>
        </w:rPr>
        <w:t>compatibilităţii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lor cu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regulamentului comunitar.</w:t>
      </w:r>
    </w:p>
    <w:p w14:paraId="2BEF0B9A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36" w:name="do|arI|pt12|pa4"/>
      <w:bookmarkEnd w:id="136"/>
      <w:r>
        <w:rPr>
          <w:rStyle w:val="tpa1"/>
          <w:rFonts w:ascii="Verdana" w:hAnsi="Verdana"/>
          <w:sz w:val="22"/>
          <w:szCs w:val="22"/>
        </w:rPr>
        <w:t>Art. 270</w:t>
      </w:r>
      <w:r>
        <w:rPr>
          <w:rStyle w:val="tpa1"/>
          <w:rFonts w:ascii="Verdana" w:hAnsi="Verdana"/>
          <w:sz w:val="22"/>
          <w:szCs w:val="22"/>
          <w:vertAlign w:val="superscript"/>
        </w:rPr>
        <w:t>2b)</w:t>
      </w:r>
    </w:p>
    <w:p w14:paraId="0C9CED2A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37" w:name="do|arI|pt12|pa5"/>
      <w:bookmarkEnd w:id="137"/>
      <w:r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cu sediul social în România au personalitate juridică de la data înmatriculării în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7B430C0B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38" w:name="do|arI|pt12|pa6"/>
      <w:bookmarkEnd w:id="138"/>
      <w:r>
        <w:rPr>
          <w:rStyle w:val="tpa1"/>
          <w:rFonts w:ascii="Verdana" w:hAnsi="Verdana"/>
          <w:sz w:val="22"/>
          <w:szCs w:val="22"/>
        </w:rPr>
        <w:t xml:space="preserve">(2) O societate europeană nu poate fi înmatriculată în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decât după încheierea unui acord privind implicarea </w:t>
      </w:r>
      <w:proofErr w:type="spellStart"/>
      <w:r>
        <w:rPr>
          <w:rStyle w:val="tpa1"/>
          <w:rFonts w:ascii="Verdana" w:hAnsi="Verdana"/>
          <w:sz w:val="22"/>
          <w:szCs w:val="22"/>
        </w:rPr>
        <w:t>angajaţilor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activitatea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prevăzute de Hotărârea Guvernului nr. </w:t>
      </w:r>
      <w:hyperlink r:id="rId66" w:history="1">
        <w:r>
          <w:rPr>
            <w:rStyle w:val="Hyperlink"/>
            <w:rFonts w:ascii="Verdana" w:hAnsi="Verdana"/>
            <w:sz w:val="22"/>
            <w:szCs w:val="22"/>
          </w:rPr>
          <w:t>187/2007</w:t>
        </w:r>
      </w:hyperlink>
      <w:r>
        <w:rPr>
          <w:rStyle w:val="tpa1"/>
          <w:rFonts w:ascii="Verdana" w:hAnsi="Verdana"/>
          <w:sz w:val="22"/>
          <w:szCs w:val="22"/>
        </w:rPr>
        <w:t>.</w:t>
      </w:r>
    </w:p>
    <w:p w14:paraId="5631ED24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39" w:name="do|arI|pt12|pa7"/>
      <w:bookmarkEnd w:id="139"/>
      <w:r>
        <w:rPr>
          <w:rStyle w:val="tpa1"/>
          <w:rFonts w:ascii="Verdana" w:hAnsi="Verdana"/>
          <w:sz w:val="22"/>
          <w:szCs w:val="22"/>
        </w:rPr>
        <w:t xml:space="preserve">(3) În termen de 30 de zile de la înregistrare, Oficiul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va comunica Jurnalului Oficial al Uniunii Europene un </w:t>
      </w:r>
      <w:proofErr w:type="spellStart"/>
      <w:r>
        <w:rPr>
          <w:rStyle w:val="tpa1"/>
          <w:rFonts w:ascii="Verdana" w:hAnsi="Verdana"/>
          <w:sz w:val="22"/>
          <w:szCs w:val="22"/>
        </w:rPr>
        <w:t>anunţ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privind înmatricularea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. </w:t>
      </w:r>
      <w:proofErr w:type="spellStart"/>
      <w:r>
        <w:rPr>
          <w:rStyle w:val="tpa1"/>
          <w:rFonts w:ascii="Verdana" w:hAnsi="Verdana"/>
          <w:sz w:val="22"/>
          <w:szCs w:val="22"/>
        </w:rPr>
        <w:t>Anunţul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va cuprinde </w:t>
      </w:r>
      <w:proofErr w:type="spellStart"/>
      <w:r>
        <w:rPr>
          <w:rStyle w:val="tpa1"/>
          <w:rFonts w:ascii="Verdana" w:hAnsi="Verdana"/>
          <w:sz w:val="22"/>
          <w:szCs w:val="22"/>
        </w:rPr>
        <w:t>informaţiile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prevăzute de art. </w:t>
      </w:r>
      <w:hyperlink r:id="rId67" w:anchor="art=14" w:history="1">
        <w:r>
          <w:rPr>
            <w:rStyle w:val="Hyperlink"/>
            <w:rFonts w:ascii="Verdana" w:hAnsi="Verdana"/>
            <w:sz w:val="22"/>
            <w:szCs w:val="22"/>
          </w:rPr>
          <w:t>14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Regulamentul Consiliului (CE) nr. </w:t>
      </w:r>
      <w:hyperlink r:id="rId68" w:anchor="art=249" w:history="1">
        <w:r>
          <w:rPr>
            <w:rStyle w:val="Hyperlink"/>
            <w:rFonts w:ascii="Verdana" w:hAnsi="Verdana"/>
            <w:sz w:val="22"/>
            <w:szCs w:val="22"/>
          </w:rPr>
          <w:t>2.157/2001</w:t>
        </w:r>
      </w:hyperlink>
      <w:r>
        <w:rPr>
          <w:rStyle w:val="tpa1"/>
          <w:rFonts w:ascii="Verdana" w:hAnsi="Verdana"/>
          <w:sz w:val="22"/>
          <w:szCs w:val="22"/>
        </w:rPr>
        <w:t>.</w:t>
      </w:r>
    </w:p>
    <w:p w14:paraId="546374B0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40" w:name="do|arI|pt12|pa8"/>
      <w:bookmarkEnd w:id="140"/>
      <w:r>
        <w:rPr>
          <w:rStyle w:val="tpa1"/>
          <w:rFonts w:ascii="Verdana" w:hAnsi="Verdana"/>
          <w:sz w:val="22"/>
          <w:szCs w:val="22"/>
        </w:rPr>
        <w:t>Art. 270</w:t>
      </w:r>
      <w:r>
        <w:rPr>
          <w:rStyle w:val="tpa1"/>
          <w:rFonts w:ascii="Verdana" w:hAnsi="Verdana"/>
          <w:sz w:val="22"/>
          <w:szCs w:val="22"/>
          <w:vertAlign w:val="superscript"/>
        </w:rPr>
        <w:t>2c)</w:t>
      </w:r>
    </w:p>
    <w:p w14:paraId="06807263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41" w:name="do|arI|pt12|pa9"/>
      <w:bookmarkEnd w:id="141"/>
      <w:r>
        <w:rPr>
          <w:rStyle w:val="tpa1"/>
          <w:rFonts w:ascii="Verdana" w:hAnsi="Verdana"/>
          <w:sz w:val="22"/>
          <w:szCs w:val="22"/>
        </w:rPr>
        <w:t xml:space="preserve">(1) Orice societate europeană înmatriculată în România </w:t>
      </w:r>
      <w:proofErr w:type="spellStart"/>
      <w:r>
        <w:rPr>
          <w:rStyle w:val="tpa1"/>
          <w:rFonts w:ascii="Verdana" w:hAnsi="Verdana"/>
          <w:sz w:val="22"/>
          <w:szCs w:val="22"/>
        </w:rPr>
        <w:t>îşi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poate transfera sediul social într-un alt stat membru.</w:t>
      </w:r>
    </w:p>
    <w:p w14:paraId="08B0E96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42" w:name="do|arI|pt12|pa10"/>
      <w:bookmarkEnd w:id="142"/>
      <w:r>
        <w:rPr>
          <w:rStyle w:val="tpa1"/>
          <w:rFonts w:ascii="Verdana" w:hAnsi="Verdana"/>
          <w:sz w:val="22"/>
          <w:szCs w:val="22"/>
        </w:rPr>
        <w:t xml:space="preserve">(2) Proiectul de transfer, vizat de judecătorul-delegat, se publică în Monitorul Oficial al României, Partea a IV-a, pe cheltuiala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cu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30 de zile înaintea datei </w:t>
      </w:r>
      <w:proofErr w:type="spellStart"/>
      <w:r>
        <w:rPr>
          <w:rStyle w:val="tpa1"/>
          <w:rFonts w:ascii="Verdana" w:hAnsi="Verdana"/>
          <w:sz w:val="22"/>
          <w:szCs w:val="22"/>
        </w:rPr>
        <w:t>şedinţei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care adunarea generală extraordinară urmează a hotărî asupra transferului.</w:t>
      </w:r>
    </w:p>
    <w:p w14:paraId="05F6D90E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43" w:name="do|arI|pt12|pa11"/>
      <w:bookmarkEnd w:id="143"/>
      <w:r>
        <w:rPr>
          <w:rStyle w:val="tpa1"/>
          <w:rFonts w:ascii="Verdana" w:hAnsi="Verdana"/>
          <w:sz w:val="22"/>
          <w:szCs w:val="22"/>
        </w:rPr>
        <w:t xml:space="preserve">(3) Hotărârea adunării generale privind transferul sediului social al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într-un alt stat membru se adoptă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art. </w:t>
      </w:r>
      <w:hyperlink r:id="rId69" w:anchor="art=115" w:history="1">
        <w:r>
          <w:rPr>
            <w:rStyle w:val="Hyperlink"/>
            <w:rFonts w:ascii="Verdana" w:hAnsi="Verdana"/>
            <w:sz w:val="22"/>
            <w:szCs w:val="22"/>
          </w:rPr>
          <w:t>115 alin. (2)</w:t>
        </w:r>
      </w:hyperlink>
      <w:r>
        <w:rPr>
          <w:rStyle w:val="tpa1"/>
          <w:rFonts w:ascii="Verdana" w:hAnsi="Verdana"/>
          <w:sz w:val="22"/>
          <w:szCs w:val="22"/>
        </w:rPr>
        <w:t xml:space="preserve">. În cazul în care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reprezentând majoritatea capitalului social sunt </w:t>
      </w:r>
      <w:proofErr w:type="spellStart"/>
      <w:r>
        <w:rPr>
          <w:rStyle w:val="tpa1"/>
          <w:rFonts w:ascii="Verdana" w:hAnsi="Verdana"/>
          <w:sz w:val="22"/>
          <w:szCs w:val="22"/>
        </w:rPr>
        <w:t>prezenţi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 </w:t>
      </w:r>
      <w:proofErr w:type="spellStart"/>
      <w:r>
        <w:rPr>
          <w:rStyle w:val="tpa1"/>
          <w:rFonts w:ascii="Verdana" w:hAnsi="Verdana"/>
          <w:sz w:val="22"/>
          <w:szCs w:val="22"/>
        </w:rPr>
        <w:t>reprezentanţi</w:t>
      </w:r>
      <w:proofErr w:type="spellEnd"/>
      <w:r>
        <w:rPr>
          <w:rStyle w:val="tpa1"/>
          <w:rFonts w:ascii="Verdana" w:hAnsi="Verdana"/>
          <w:sz w:val="22"/>
          <w:szCs w:val="22"/>
        </w:rPr>
        <w:t>, decizia poate fi adoptată cu majoritate simplă.</w:t>
      </w:r>
    </w:p>
    <w:p w14:paraId="69F1B03F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44" w:name="do|arI|pt12|pa12"/>
      <w:bookmarkEnd w:id="144"/>
      <w:r>
        <w:rPr>
          <w:rStyle w:val="tpa1"/>
          <w:rFonts w:ascii="Verdana" w:hAnsi="Verdana"/>
          <w:sz w:val="22"/>
          <w:szCs w:val="22"/>
        </w:rPr>
        <w:t>Art. 270</w:t>
      </w:r>
      <w:r>
        <w:rPr>
          <w:rStyle w:val="tpa1"/>
          <w:rFonts w:ascii="Verdana" w:hAnsi="Verdana"/>
          <w:sz w:val="22"/>
          <w:szCs w:val="22"/>
          <w:vertAlign w:val="superscript"/>
        </w:rPr>
        <w:t>2d)</w:t>
      </w:r>
    </w:p>
    <w:p w14:paraId="780349A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45" w:name="do|arI|pt12|pa13"/>
      <w:bookmarkEnd w:id="145"/>
      <w:r>
        <w:rPr>
          <w:rStyle w:val="tpa1"/>
          <w:rFonts w:ascii="Verdana" w:hAnsi="Verdana"/>
          <w:sz w:val="22"/>
          <w:szCs w:val="22"/>
        </w:rPr>
        <w:t xml:space="preserve">(1) Creditorii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ale căror </w:t>
      </w:r>
      <w:proofErr w:type="spellStart"/>
      <w:r>
        <w:rPr>
          <w:rStyle w:val="tpa1"/>
          <w:rFonts w:ascii="Verdana" w:hAnsi="Verdana"/>
          <w:sz w:val="22"/>
          <w:szCs w:val="22"/>
        </w:rPr>
        <w:t>creanţe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sunt anterioare datei publicării proiectului de transfer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nu sunt scadente la data publicării pot face </w:t>
      </w:r>
      <w:proofErr w:type="spellStart"/>
      <w:r>
        <w:rPr>
          <w:rStyle w:val="tpa1"/>
          <w:rFonts w:ascii="Verdana" w:hAnsi="Verdana"/>
          <w:sz w:val="22"/>
          <w:szCs w:val="22"/>
        </w:rPr>
        <w:t>opoziţie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art. </w:t>
      </w:r>
      <w:hyperlink r:id="rId70" w:anchor="art=62" w:history="1">
        <w:r>
          <w:rPr>
            <w:rStyle w:val="Hyperlink"/>
            <w:rFonts w:ascii="Verdana" w:hAnsi="Verdana"/>
            <w:sz w:val="22"/>
            <w:szCs w:val="22"/>
          </w:rPr>
          <w:t>62</w:t>
        </w:r>
      </w:hyperlink>
      <w:r>
        <w:rPr>
          <w:rStyle w:val="tpa1"/>
          <w:rFonts w:ascii="Verdana" w:hAnsi="Verdana"/>
          <w:sz w:val="22"/>
          <w:szCs w:val="22"/>
        </w:rPr>
        <w:t>.</w:t>
      </w:r>
    </w:p>
    <w:p w14:paraId="312CC98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46" w:name="do|arI|pt12|pa14"/>
      <w:bookmarkEnd w:id="146"/>
      <w:r>
        <w:rPr>
          <w:rStyle w:val="tpa1"/>
          <w:rFonts w:ascii="Verdana" w:hAnsi="Verdana"/>
          <w:sz w:val="22"/>
          <w:szCs w:val="22"/>
        </w:rPr>
        <w:t xml:space="preserve">(2) </w:t>
      </w:r>
      <w:proofErr w:type="spellStart"/>
      <w:r>
        <w:rPr>
          <w:rStyle w:val="tpa1"/>
          <w:rFonts w:ascii="Verdana" w:hAnsi="Verdana"/>
          <w:sz w:val="22"/>
          <w:szCs w:val="22"/>
        </w:rPr>
        <w:t>Opoziţia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prevăzută la alin. (1) suspendă executarea </w:t>
      </w:r>
      <w:proofErr w:type="spellStart"/>
      <w:r>
        <w:rPr>
          <w:rStyle w:val="tpa1"/>
          <w:rFonts w:ascii="Verdana" w:hAnsi="Verdana"/>
          <w:sz w:val="22"/>
          <w:szCs w:val="22"/>
        </w:rPr>
        <w:t>operaţiunii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până la data la care hotărârea judecătorească devine irevocabilă, în afară de cazul în care societatea debitoare face dovada </w:t>
      </w:r>
      <w:proofErr w:type="spellStart"/>
      <w:r>
        <w:rPr>
          <w:rStyle w:val="tpa1"/>
          <w:rFonts w:ascii="Verdana" w:hAnsi="Verdana"/>
          <w:sz w:val="22"/>
          <w:szCs w:val="22"/>
        </w:rPr>
        <w:t>plăţii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datoriilor sau oferă </w:t>
      </w:r>
      <w:proofErr w:type="spellStart"/>
      <w:r>
        <w:rPr>
          <w:rStyle w:val="tpa1"/>
          <w:rFonts w:ascii="Verdana" w:hAnsi="Verdana"/>
          <w:sz w:val="22"/>
          <w:szCs w:val="22"/>
        </w:rPr>
        <w:t>garanţii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acceptate de creditori ori încheie cu </w:t>
      </w:r>
      <w:proofErr w:type="spellStart"/>
      <w:r>
        <w:rPr>
          <w:rStyle w:val="tpa1"/>
          <w:rFonts w:ascii="Verdana" w:hAnsi="Verdana"/>
          <w:sz w:val="22"/>
          <w:szCs w:val="22"/>
        </w:rPr>
        <w:t>aceştia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 acord pentru plata datoriilor.</w:t>
      </w:r>
    </w:p>
    <w:p w14:paraId="1E3B4B3B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47" w:name="do|arI|pt12|pa15"/>
      <w:bookmarkEnd w:id="147"/>
      <w:r>
        <w:rPr>
          <w:rStyle w:val="tpa1"/>
          <w:rFonts w:ascii="Verdana" w:hAnsi="Verdana"/>
          <w:sz w:val="22"/>
          <w:szCs w:val="22"/>
        </w:rPr>
        <w:t>Art. 270</w:t>
      </w:r>
      <w:r>
        <w:rPr>
          <w:rStyle w:val="tpa1"/>
          <w:rFonts w:ascii="Verdana" w:hAnsi="Verdana"/>
          <w:sz w:val="22"/>
          <w:szCs w:val="22"/>
          <w:vertAlign w:val="superscript"/>
        </w:rPr>
        <w:t>2e)</w:t>
      </w:r>
    </w:p>
    <w:p w14:paraId="63C1E974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48" w:name="do|arI|pt12|pa16"/>
      <w:bookmarkEnd w:id="148"/>
      <w:r>
        <w:rPr>
          <w:rStyle w:val="tpa1"/>
          <w:rFonts w:ascii="Verdana" w:hAnsi="Verdana"/>
          <w:sz w:val="22"/>
          <w:szCs w:val="22"/>
        </w:rPr>
        <w:t xml:space="preserve">(1)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care nu au votat în favoarea hotărârii adunării generale prin care a fost aprobat transferul sediului într-un alt stat membru au dreptul de a se retrage din societate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a solicita cumpărarea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lor de către societate.</w:t>
      </w:r>
    </w:p>
    <w:p w14:paraId="2125EADF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49" w:name="do|arI|pt12|pa17"/>
      <w:bookmarkEnd w:id="149"/>
      <w:r>
        <w:rPr>
          <w:rStyle w:val="tpa1"/>
          <w:rFonts w:ascii="Verdana" w:hAnsi="Verdana"/>
          <w:sz w:val="22"/>
          <w:szCs w:val="22"/>
        </w:rPr>
        <w:t>(2) Dreptul de retragere poate fi exercitat în termen de 30 de zile de la data adoptării hotărârii adunării generale.</w:t>
      </w:r>
    </w:p>
    <w:p w14:paraId="46B03DC9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50" w:name="do|arI|pt12|pa18"/>
      <w:bookmarkEnd w:id="150"/>
      <w:r>
        <w:rPr>
          <w:rStyle w:val="tpa1"/>
          <w:rFonts w:ascii="Verdana" w:hAnsi="Verdana"/>
          <w:sz w:val="22"/>
          <w:szCs w:val="22"/>
        </w:rPr>
        <w:t xml:space="preserve">(3)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vor depune la sediul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alături de </w:t>
      </w:r>
      <w:proofErr w:type="spellStart"/>
      <w:r>
        <w:rPr>
          <w:rStyle w:val="tpa1"/>
          <w:rFonts w:ascii="Verdana" w:hAnsi="Verdana"/>
          <w:sz w:val="22"/>
          <w:szCs w:val="22"/>
        </w:rPr>
        <w:t>declaraţia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scrisă de retragere,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 care le posedă sau, după caz, certificatele de </w:t>
      </w:r>
      <w:proofErr w:type="spellStart"/>
      <w:r>
        <w:rPr>
          <w:rStyle w:val="tpa1"/>
          <w:rFonts w:ascii="Verdana" w:hAnsi="Verdana"/>
          <w:sz w:val="22"/>
          <w:szCs w:val="22"/>
        </w:rPr>
        <w:t>acţionar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723F1A83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51" w:name="do|arI|pt12|pa19"/>
      <w:bookmarkEnd w:id="151"/>
      <w:r>
        <w:rPr>
          <w:rStyle w:val="tpa1"/>
          <w:rFonts w:ascii="Verdana" w:hAnsi="Verdana"/>
          <w:sz w:val="22"/>
          <w:szCs w:val="22"/>
        </w:rPr>
        <w:t xml:space="preserve">(4) </w:t>
      </w:r>
      <w:proofErr w:type="spellStart"/>
      <w:r>
        <w:rPr>
          <w:rStyle w:val="tpa1"/>
          <w:rFonts w:ascii="Verdana" w:hAnsi="Verdana"/>
          <w:sz w:val="22"/>
          <w:szCs w:val="22"/>
        </w:rPr>
        <w:t>Preţul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plătit de societate pentru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celui ce exercită dreptul de retragere va fi stabilit de un expert autorizat independent, ca valoare medie ce rezultă din aplicarea a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două metode de evaluare recunoscute de </w:t>
      </w:r>
      <w:proofErr w:type="spellStart"/>
      <w:r>
        <w:rPr>
          <w:rStyle w:val="tpa1"/>
          <w:rFonts w:ascii="Verdana" w:hAnsi="Verdana"/>
          <w:sz w:val="22"/>
          <w:szCs w:val="22"/>
        </w:rPr>
        <w:t>legislaţia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vigoare la data evaluării. Expertul este numit de judecătorul-delegat, în conformitate cu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art. </w:t>
      </w:r>
      <w:hyperlink r:id="rId71" w:anchor="art=38" w:history="1">
        <w:r>
          <w:rPr>
            <w:rStyle w:val="Hyperlink"/>
            <w:rFonts w:ascii="Verdana" w:hAnsi="Verdana"/>
            <w:sz w:val="22"/>
            <w:szCs w:val="22"/>
          </w:rPr>
          <w:t>38</w:t>
        </w:r>
      </w:hyperlink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hyperlink r:id="rId72" w:anchor="art=39" w:history="1">
        <w:r>
          <w:rPr>
            <w:rStyle w:val="Hyperlink"/>
            <w:rFonts w:ascii="Verdana" w:hAnsi="Verdana"/>
            <w:sz w:val="22"/>
            <w:szCs w:val="22"/>
          </w:rPr>
          <w:t>39</w:t>
        </w:r>
      </w:hyperlink>
      <w:r>
        <w:rPr>
          <w:rStyle w:val="tpa1"/>
          <w:rFonts w:ascii="Verdana" w:hAnsi="Verdana"/>
          <w:sz w:val="22"/>
          <w:szCs w:val="22"/>
        </w:rPr>
        <w:t>. Costurile de evaluare vor fi suportate de societate.</w:t>
      </w:r>
    </w:p>
    <w:p w14:paraId="79E91344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52" w:name="do|arI|pt12|pa20"/>
      <w:bookmarkEnd w:id="152"/>
      <w:r>
        <w:rPr>
          <w:rStyle w:val="tpa1"/>
          <w:rFonts w:ascii="Verdana" w:hAnsi="Verdana"/>
          <w:sz w:val="22"/>
          <w:szCs w:val="22"/>
        </w:rPr>
        <w:t xml:space="preserve">(5) Judecătorul-delegat, ulterior verificării </w:t>
      </w:r>
      <w:proofErr w:type="spellStart"/>
      <w:r>
        <w:rPr>
          <w:rStyle w:val="tpa1"/>
          <w:rFonts w:ascii="Verdana" w:hAnsi="Verdana"/>
          <w:sz w:val="22"/>
          <w:szCs w:val="22"/>
        </w:rPr>
        <w:t>legalităţii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transferului, </w:t>
      </w:r>
      <w:proofErr w:type="spellStart"/>
      <w:r>
        <w:rPr>
          <w:rStyle w:val="tpa1"/>
          <w:rFonts w:ascii="Verdana" w:hAnsi="Verdana"/>
          <w:sz w:val="22"/>
          <w:szCs w:val="22"/>
        </w:rPr>
        <w:t>pronunţă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încheiere ce atestă îndeplinirea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prevăzute de art. </w:t>
      </w:r>
      <w:hyperlink r:id="rId73" w:anchor="art=3" w:history="1">
        <w:r>
          <w:rPr>
            <w:rStyle w:val="Hyperlink"/>
            <w:rFonts w:ascii="Verdana" w:hAnsi="Verdana"/>
            <w:sz w:val="22"/>
            <w:szCs w:val="22"/>
          </w:rPr>
          <w:t>3</w:t>
        </w:r>
      </w:hyperlink>
      <w:r>
        <w:rPr>
          <w:rStyle w:val="tpa1"/>
          <w:rFonts w:ascii="Verdana" w:hAnsi="Verdana"/>
          <w:sz w:val="22"/>
          <w:szCs w:val="22"/>
        </w:rPr>
        <w:t>-</w:t>
      </w:r>
      <w:hyperlink r:id="rId74" w:anchor="art=5" w:history="1">
        <w:r>
          <w:rPr>
            <w:rStyle w:val="Hyperlink"/>
            <w:rFonts w:ascii="Verdana" w:hAnsi="Verdana"/>
            <w:sz w:val="22"/>
            <w:szCs w:val="22"/>
          </w:rPr>
          <w:t>5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prezenta lege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celor prevăzute de art. </w:t>
      </w:r>
      <w:hyperlink r:id="rId75" w:anchor="art=8" w:history="1">
        <w:r>
          <w:rPr>
            <w:rStyle w:val="Hyperlink"/>
            <w:rFonts w:ascii="Verdana" w:hAnsi="Verdana"/>
            <w:sz w:val="22"/>
            <w:szCs w:val="22"/>
          </w:rPr>
          <w:t>8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Regulamentul Consiliului (CE) nr. </w:t>
      </w:r>
      <w:hyperlink r:id="rId76" w:anchor="art=249" w:history="1">
        <w:r>
          <w:rPr>
            <w:rStyle w:val="Hyperlink"/>
            <w:rFonts w:ascii="Verdana" w:hAnsi="Verdana"/>
            <w:sz w:val="22"/>
            <w:szCs w:val="22"/>
          </w:rPr>
          <w:t>2.157/2001</w:t>
        </w:r>
      </w:hyperlink>
      <w:r>
        <w:rPr>
          <w:rStyle w:val="tpa1"/>
          <w:rFonts w:ascii="Verdana" w:hAnsi="Verdana"/>
          <w:sz w:val="22"/>
          <w:szCs w:val="22"/>
        </w:rPr>
        <w:t>.</w:t>
      </w:r>
    </w:p>
    <w:p w14:paraId="7D95055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53" w:name="do|arI|pt12|pa21"/>
      <w:bookmarkEnd w:id="153"/>
      <w:r>
        <w:rPr>
          <w:rStyle w:val="tpa1"/>
          <w:rFonts w:ascii="Verdana" w:hAnsi="Verdana"/>
          <w:sz w:val="22"/>
          <w:szCs w:val="22"/>
        </w:rPr>
        <w:t xml:space="preserve">(6) Ulterior radierii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 transferate, oficiul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va comunica Jurnalului Uniunii Europene, pe cheltuiala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un </w:t>
      </w:r>
      <w:proofErr w:type="spellStart"/>
      <w:r>
        <w:rPr>
          <w:rStyle w:val="tpa1"/>
          <w:rFonts w:ascii="Verdana" w:hAnsi="Verdana"/>
          <w:sz w:val="22"/>
          <w:szCs w:val="22"/>
        </w:rPr>
        <w:t>anunţ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privind radierea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din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din România ca urmare a transferului sediului acestuia într-un alt stat membru."</w:t>
      </w:r>
    </w:p>
    <w:p w14:paraId="0D429D87" w14:textId="11127B9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III</w:t>
      </w:r>
    </w:p>
    <w:p w14:paraId="4FA1FF1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54" w:name="do|arIII|pa1"/>
      <w:bookmarkEnd w:id="154"/>
      <w:r>
        <w:rPr>
          <w:rStyle w:val="tpa1"/>
          <w:rFonts w:ascii="Verdana" w:hAnsi="Verdana"/>
          <w:sz w:val="22"/>
          <w:szCs w:val="22"/>
        </w:rPr>
        <w:t xml:space="preserve">Sunt considerate ca fiind valabil încheiate actele de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asupra bunurilor unei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comerciale, încheiate de </w:t>
      </w:r>
      <w:proofErr w:type="spellStart"/>
      <w:r>
        <w:rPr>
          <w:rStyle w:val="tpa1"/>
          <w:rFonts w:ascii="Verdana" w:hAnsi="Verdana"/>
          <w:sz w:val="22"/>
          <w:szCs w:val="22"/>
        </w:rPr>
        <w:t>reprezentanţii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legali ai acesteia în temeiul puterilor de reprezentare rezultând din hotărârile sau împuternicirile întocmite sub semnătură privată, în conformitate cu regulile din actul constitutiv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cu celelalte reglementări interne ale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comerciale, dacă respectiva împuternicire a fost acordată de către organele statutare ale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cu respectarea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Legii nr. </w:t>
      </w:r>
      <w:hyperlink r:id="rId77" w:history="1">
        <w:r>
          <w:rPr>
            <w:rStyle w:val="Hyperlink"/>
            <w:rFonts w:ascii="Verdana" w:hAnsi="Verdana"/>
            <w:sz w:val="22"/>
            <w:szCs w:val="22"/>
          </w:rPr>
          <w:t>31/1990</w:t>
        </w:r>
      </w:hyperlink>
      <w:r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>
        <w:rPr>
          <w:rStyle w:val="tpa1"/>
          <w:rFonts w:ascii="Verdana" w:hAnsi="Verdana"/>
          <w:sz w:val="22"/>
          <w:szCs w:val="22"/>
        </w:rPr>
        <w:lastRenderedPageBreak/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comerciale, republicată, cu modificările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completările ulterioare, a actelor constitutive ale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hotărârilor organelor statutare ale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14C3CDEE" w14:textId="6FDEB183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IV</w:t>
      </w:r>
    </w:p>
    <w:p w14:paraId="36BFDC4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55" w:name="do|arIV|al1"/>
      <w:bookmarkEnd w:id="155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În sensul prezentei </w:t>
      </w:r>
      <w:proofErr w:type="spellStart"/>
      <w:r>
        <w:rPr>
          <w:rStyle w:val="tal1"/>
          <w:rFonts w:ascii="Verdana" w:hAnsi="Verdana"/>
          <w:sz w:val="22"/>
          <w:szCs w:val="22"/>
        </w:rPr>
        <w:t>ordonanţe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urgenţă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societatea europeană este societatea pe </w:t>
      </w:r>
      <w:proofErr w:type="spellStart"/>
      <w:r>
        <w:rPr>
          <w:rStyle w:val="tal1"/>
          <w:rFonts w:ascii="Verdana" w:hAnsi="Verdana"/>
          <w:sz w:val="22"/>
          <w:szCs w:val="22"/>
        </w:rPr>
        <w:t>acţiuni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constituită în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prin mecanismele prevăzute de Regulamentul Consiliului (CE) nr. </w:t>
      </w:r>
      <w:hyperlink r:id="rId78" w:anchor="art=249" w:history="1">
        <w:r>
          <w:rPr>
            <w:rStyle w:val="Hyperlink"/>
            <w:rFonts w:ascii="Verdana" w:hAnsi="Verdana"/>
            <w:sz w:val="22"/>
            <w:szCs w:val="22"/>
          </w:rPr>
          <w:t>2.157/2001</w:t>
        </w:r>
      </w:hyperlink>
      <w:r>
        <w:rPr>
          <w:rStyle w:val="tal1"/>
          <w:rFonts w:ascii="Verdana" w:hAnsi="Verdana"/>
          <w:sz w:val="22"/>
          <w:szCs w:val="22"/>
        </w:rPr>
        <w:t xml:space="preserve"> din 8 octombrie 2001 privind statutul </w:t>
      </w:r>
      <w:proofErr w:type="spellStart"/>
      <w:r>
        <w:rPr>
          <w:rStyle w:val="tal1"/>
          <w:rFonts w:ascii="Verdana" w:hAnsi="Verdana"/>
          <w:sz w:val="22"/>
          <w:szCs w:val="22"/>
        </w:rPr>
        <w:t>societăţii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europene.</w:t>
      </w:r>
    </w:p>
    <w:p w14:paraId="79719DA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56" w:name="do|arIV|al2"/>
      <w:bookmarkEnd w:id="156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Societatea cooperativă europeană reprezintă, în sensul prezentei </w:t>
      </w:r>
      <w:proofErr w:type="spellStart"/>
      <w:r>
        <w:rPr>
          <w:rStyle w:val="tal1"/>
          <w:rFonts w:ascii="Verdana" w:hAnsi="Verdana"/>
          <w:sz w:val="22"/>
          <w:szCs w:val="22"/>
        </w:rPr>
        <w:t>ordonanţe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urgenţă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societatea al cărei capital este divizat în </w:t>
      </w:r>
      <w:proofErr w:type="spellStart"/>
      <w:r>
        <w:rPr>
          <w:rStyle w:val="tal1"/>
          <w:rFonts w:ascii="Verdana" w:hAnsi="Verdana"/>
          <w:sz w:val="22"/>
          <w:szCs w:val="22"/>
        </w:rPr>
        <w:t>părţi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sociale, care are ca obiect principal satisfacerea nevoilor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/sau dezvoltarea </w:t>
      </w:r>
      <w:proofErr w:type="spellStart"/>
      <w:r>
        <w:rPr>
          <w:rStyle w:val="tal1"/>
          <w:rFonts w:ascii="Verdana" w:hAnsi="Verdana"/>
          <w:sz w:val="22"/>
          <w:szCs w:val="22"/>
        </w:rPr>
        <w:t>activităţilor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economice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sociale ale membrilor săi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care este constituită în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prin mecanismele prevăzute de Regulamentul Consiliului (CE) nr. </w:t>
      </w:r>
      <w:hyperlink r:id="rId79" w:anchor="art=249" w:history="1">
        <w:r>
          <w:rPr>
            <w:rStyle w:val="Hyperlink"/>
            <w:rFonts w:ascii="Verdana" w:hAnsi="Verdana"/>
            <w:sz w:val="22"/>
            <w:szCs w:val="22"/>
          </w:rPr>
          <w:t>1.435/2003</w:t>
        </w:r>
      </w:hyperlink>
      <w:r>
        <w:rPr>
          <w:rStyle w:val="tal1"/>
          <w:rFonts w:ascii="Verdana" w:hAnsi="Verdana"/>
          <w:sz w:val="22"/>
          <w:szCs w:val="22"/>
        </w:rPr>
        <w:t xml:space="preserve"> din 22 iulie 2003 privind statutul </w:t>
      </w:r>
      <w:proofErr w:type="spellStart"/>
      <w:r>
        <w:rPr>
          <w:rStyle w:val="tal1"/>
          <w:rFonts w:ascii="Verdana" w:hAnsi="Verdana"/>
          <w:sz w:val="22"/>
          <w:szCs w:val="22"/>
        </w:rPr>
        <w:t>societăţii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cooperative europene.</w:t>
      </w:r>
    </w:p>
    <w:p w14:paraId="16BADD8D" w14:textId="4D4CE3C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V</w:t>
      </w:r>
    </w:p>
    <w:p w14:paraId="19D22CB0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57" w:name="do|arV|al1"/>
      <w:bookmarkEnd w:id="157"/>
      <w:r>
        <w:rPr>
          <w:rStyle w:val="al1"/>
          <w:rFonts w:ascii="Verdana" w:hAnsi="Verdana"/>
          <w:sz w:val="22"/>
          <w:szCs w:val="22"/>
        </w:rPr>
        <w:t>(1)</w:t>
      </w:r>
      <w:proofErr w:type="spellStart"/>
      <w:r>
        <w:rPr>
          <w:rStyle w:val="tal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comerciale - persoane juridice române - </w:t>
      </w:r>
      <w:proofErr w:type="spellStart"/>
      <w:r>
        <w:rPr>
          <w:rStyle w:val="tal1"/>
          <w:rFonts w:ascii="Verdana" w:hAnsi="Verdana"/>
          <w:sz w:val="22"/>
          <w:szCs w:val="22"/>
        </w:rPr>
        <w:t>aparţinând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uneia dintre categoriile prevăzute la art. 251</w:t>
      </w:r>
      <w:r>
        <w:rPr>
          <w:rStyle w:val="tal1"/>
          <w:rFonts w:ascii="Verdana" w:hAnsi="Verdana"/>
          <w:sz w:val="22"/>
          <w:szCs w:val="22"/>
          <w:vertAlign w:val="superscript"/>
        </w:rPr>
        <w:t>2</w:t>
      </w:r>
      <w:r>
        <w:rPr>
          <w:rStyle w:val="tal1"/>
          <w:rFonts w:ascii="Verdana" w:hAnsi="Verdana"/>
          <w:sz w:val="22"/>
          <w:szCs w:val="22"/>
        </w:rPr>
        <w:t xml:space="preserve"> alin. (1) din Legea nr. </w:t>
      </w:r>
      <w:hyperlink r:id="rId80" w:history="1">
        <w:r>
          <w:rPr>
            <w:rStyle w:val="Hyperlink"/>
            <w:rFonts w:ascii="Verdana" w:hAnsi="Verdana"/>
            <w:sz w:val="22"/>
            <w:szCs w:val="22"/>
          </w:rPr>
          <w:t>31/1990</w:t>
        </w:r>
      </w:hyperlink>
      <w:r>
        <w:rPr>
          <w:rStyle w:val="tal1"/>
          <w:rFonts w:ascii="Verdana" w:hAnsi="Verdana"/>
          <w:sz w:val="22"/>
          <w:szCs w:val="22"/>
        </w:rPr>
        <w:t xml:space="preserve"> privind </w:t>
      </w:r>
      <w:proofErr w:type="spellStart"/>
      <w:r>
        <w:rPr>
          <w:rStyle w:val="tal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comerciale, republicată, cu modificările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completările ulterioare,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europene cu sediul social în România, care au calitatea de titulari ai dreptului de proprietate asupra unui teren pe teritoriul acesteia, pot participa la o fuziune transfrontalieră în care societatea absorbantă sau societatea nou-</w:t>
      </w:r>
      <w:proofErr w:type="spellStart"/>
      <w:r>
        <w:rPr>
          <w:rStyle w:val="tal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este persoană juridică ce are </w:t>
      </w:r>
      <w:proofErr w:type="spellStart"/>
      <w:r>
        <w:rPr>
          <w:rStyle w:val="tal1"/>
          <w:rFonts w:ascii="Verdana" w:hAnsi="Verdana"/>
          <w:sz w:val="22"/>
          <w:szCs w:val="22"/>
        </w:rPr>
        <w:t>naţionalitatea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unui alt stat membru numai după împlinirea unui termen de 5 ani de la data aderării României la Uniunea Europeană.</w:t>
      </w:r>
    </w:p>
    <w:p w14:paraId="2F0913D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58" w:name="do|arV|al2"/>
      <w:bookmarkEnd w:id="158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În cazul în care patrimoniul </w:t>
      </w:r>
      <w:proofErr w:type="spellStart"/>
      <w:r>
        <w:rPr>
          <w:rStyle w:val="tal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prevăzute la alin. (1) cuprinde terenuri agricole, acestea pot participa la o fuziune transfrontalieră în care societatea absorbantă sau societatea nou-</w:t>
      </w:r>
      <w:proofErr w:type="spellStart"/>
      <w:r>
        <w:rPr>
          <w:rStyle w:val="tal1"/>
          <w:rFonts w:ascii="Verdana" w:hAnsi="Verdana"/>
          <w:sz w:val="22"/>
          <w:szCs w:val="22"/>
        </w:rPr>
        <w:t>înfiinţată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este persoană juridică ce are </w:t>
      </w:r>
      <w:proofErr w:type="spellStart"/>
      <w:r>
        <w:rPr>
          <w:rStyle w:val="tal1"/>
          <w:rFonts w:ascii="Verdana" w:hAnsi="Verdana"/>
          <w:sz w:val="22"/>
          <w:szCs w:val="22"/>
        </w:rPr>
        <w:t>naţionalitatea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unui alt stat membru sau societate europeană cu sediul în alt stat membru numai după împlinirea unui termen de 7 ani de la data aderării României la Uniunea Europeană.</w:t>
      </w:r>
    </w:p>
    <w:p w14:paraId="0A4ABF8E" w14:textId="19CB266E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VI</w:t>
      </w:r>
    </w:p>
    <w:p w14:paraId="70A350A6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59" w:name="do|arVI|pa1"/>
      <w:bookmarkEnd w:id="159"/>
      <w:r>
        <w:rPr>
          <w:rStyle w:val="tpa1"/>
          <w:rFonts w:ascii="Verdana" w:hAnsi="Verdana"/>
          <w:sz w:val="22"/>
          <w:szCs w:val="22"/>
        </w:rPr>
        <w:t xml:space="preserve">- Articolul </w:t>
      </w:r>
      <w:hyperlink r:id="rId81" w:anchor="art=46" w:history="1">
        <w:r>
          <w:rPr>
            <w:rStyle w:val="Hyperlink"/>
            <w:rFonts w:ascii="Verdana" w:hAnsi="Verdana"/>
            <w:sz w:val="22"/>
            <w:szCs w:val="22"/>
          </w:rPr>
          <w:t>46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Legea nr. </w:t>
      </w:r>
      <w:hyperlink r:id="rId82" w:history="1">
        <w:r>
          <w:rPr>
            <w:rStyle w:val="Hyperlink"/>
            <w:rFonts w:ascii="Verdana" w:hAnsi="Verdana"/>
            <w:sz w:val="22"/>
            <w:szCs w:val="22"/>
          </w:rPr>
          <w:t>105/1992</w:t>
        </w:r>
      </w:hyperlink>
      <w:r>
        <w:rPr>
          <w:rStyle w:val="tpa1"/>
          <w:rFonts w:ascii="Verdana" w:hAnsi="Verdana"/>
          <w:sz w:val="22"/>
          <w:szCs w:val="22"/>
        </w:rPr>
        <w:t xml:space="preserve"> cu privire la reglementarea raporturilor de drept </w:t>
      </w:r>
      <w:proofErr w:type="spellStart"/>
      <w:r>
        <w:rPr>
          <w:rStyle w:val="tpa1"/>
          <w:rFonts w:ascii="Verdana" w:hAnsi="Verdana"/>
          <w:sz w:val="22"/>
          <w:szCs w:val="22"/>
        </w:rPr>
        <w:t>internaţional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privat nu se aplică fuziunii transfrontaliere reglementate de Legea nr. </w:t>
      </w:r>
      <w:hyperlink r:id="rId83" w:history="1">
        <w:r>
          <w:rPr>
            <w:rStyle w:val="Hyperlink"/>
            <w:rFonts w:ascii="Verdana" w:hAnsi="Verdana"/>
            <w:sz w:val="22"/>
            <w:szCs w:val="22"/>
          </w:rPr>
          <w:t>31/1990</w:t>
        </w:r>
      </w:hyperlink>
      <w:r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comerciale, republicată, cu modificările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completările ulterioare, precum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cu cele aduse prin prezenta </w:t>
      </w:r>
      <w:proofErr w:type="spellStart"/>
      <w:r>
        <w:rPr>
          <w:rStyle w:val="tpa1"/>
          <w:rFonts w:ascii="Verdana" w:hAnsi="Verdana"/>
          <w:sz w:val="22"/>
          <w:szCs w:val="22"/>
        </w:rPr>
        <w:t>ordonanţă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urgenţă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4459D4A2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60" w:name="do|arVI|pa2"/>
      <w:bookmarkEnd w:id="160"/>
      <w:r>
        <w:rPr>
          <w:rStyle w:val="tpa1"/>
          <w:rFonts w:ascii="Verdana" w:hAnsi="Verdana"/>
          <w:sz w:val="22"/>
          <w:szCs w:val="22"/>
        </w:rPr>
        <w:t>*</w:t>
      </w:r>
    </w:p>
    <w:p w14:paraId="453F2D1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61" w:name="do|arVI|pa3"/>
      <w:bookmarkEnd w:id="161"/>
      <w:r>
        <w:rPr>
          <w:rStyle w:val="tpa1"/>
          <w:rFonts w:ascii="Verdana" w:hAnsi="Verdana"/>
          <w:sz w:val="22"/>
          <w:szCs w:val="22"/>
        </w:rPr>
        <w:t xml:space="preserve">Prezenta </w:t>
      </w:r>
      <w:proofErr w:type="spellStart"/>
      <w:r>
        <w:rPr>
          <w:rStyle w:val="tpa1"/>
          <w:rFonts w:ascii="Verdana" w:hAnsi="Verdana"/>
          <w:sz w:val="22"/>
          <w:szCs w:val="22"/>
        </w:rPr>
        <w:t>ordonanţă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urgenţă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transpune:</w:t>
      </w:r>
    </w:p>
    <w:p w14:paraId="23B15D7D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62" w:name="do|arVI|pa4"/>
      <w:bookmarkEnd w:id="162"/>
      <w:r>
        <w:rPr>
          <w:rStyle w:val="tpa1"/>
          <w:rFonts w:ascii="Verdana" w:hAnsi="Verdana"/>
          <w:sz w:val="22"/>
          <w:szCs w:val="22"/>
        </w:rPr>
        <w:t xml:space="preserve">1 Directiva Parlamentului European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Consiliului </w:t>
      </w:r>
      <w:hyperlink r:id="rId84" w:anchor="art=249" w:history="1">
        <w:r>
          <w:rPr>
            <w:rStyle w:val="Hyperlink"/>
            <w:rFonts w:ascii="Verdana" w:hAnsi="Verdana"/>
            <w:sz w:val="22"/>
            <w:szCs w:val="22"/>
          </w:rPr>
          <w:t>2005/56/CE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26 octombrie 2005 privind fuziunea transfrontalieră a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capitaluri, publicată în Jurnalul Oficial al Uniunii Europene nr. L 310 din 25 noiembrie 2005;</w:t>
      </w:r>
    </w:p>
    <w:p w14:paraId="665C5C99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63" w:name="do|arVI|pa5"/>
      <w:bookmarkEnd w:id="163"/>
      <w:r>
        <w:rPr>
          <w:rStyle w:val="tpa1"/>
          <w:rFonts w:ascii="Verdana" w:hAnsi="Verdana"/>
          <w:sz w:val="22"/>
          <w:szCs w:val="22"/>
        </w:rPr>
        <w:t xml:space="preserve">2 Directiva Parlamentului European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Consiliului </w:t>
      </w:r>
      <w:hyperlink r:id="rId85" w:anchor="art=249" w:history="1">
        <w:r>
          <w:rPr>
            <w:rStyle w:val="Hyperlink"/>
            <w:rFonts w:ascii="Verdana" w:hAnsi="Verdana"/>
            <w:sz w:val="22"/>
            <w:szCs w:val="22"/>
          </w:rPr>
          <w:t>2007/63/CE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13 noiembrie 2007 de modificare a directivelor Consiliului </w:t>
      </w:r>
      <w:hyperlink r:id="rId86" w:anchor="art=249" w:history="1">
        <w:r>
          <w:rPr>
            <w:rStyle w:val="Hyperlink"/>
            <w:rFonts w:ascii="Verdana" w:hAnsi="Verdana"/>
            <w:sz w:val="22"/>
            <w:szCs w:val="22"/>
          </w:rPr>
          <w:t>78/855/CEE</w:t>
        </w:r>
      </w:hyperlink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hyperlink r:id="rId87" w:anchor="art=249" w:history="1">
        <w:r>
          <w:rPr>
            <w:rStyle w:val="Hyperlink"/>
            <w:rFonts w:ascii="Verdana" w:hAnsi="Verdana"/>
            <w:sz w:val="22"/>
            <w:szCs w:val="22"/>
          </w:rPr>
          <w:t>82/891/CEE</w:t>
        </w:r>
      </w:hyperlink>
      <w:r>
        <w:rPr>
          <w:rStyle w:val="tpa1"/>
          <w:rFonts w:ascii="Verdana" w:hAnsi="Verdana"/>
          <w:sz w:val="22"/>
          <w:szCs w:val="22"/>
        </w:rPr>
        <w:t xml:space="preserve">, cu privire la </w:t>
      </w:r>
      <w:proofErr w:type="spellStart"/>
      <w:r>
        <w:rPr>
          <w:rStyle w:val="tpa1"/>
          <w:rFonts w:ascii="Verdana" w:hAnsi="Verdana"/>
          <w:sz w:val="22"/>
          <w:szCs w:val="22"/>
        </w:rPr>
        <w:t>cerinţa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întocmirii unui raport de expertiză independentă în cazul fuziunii sau al divizării unor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 pe </w:t>
      </w:r>
      <w:proofErr w:type="spellStart"/>
      <w:r>
        <w:rPr>
          <w:rStyle w:val="tpa1"/>
          <w:rFonts w:ascii="Verdana" w:hAnsi="Verdana"/>
          <w:sz w:val="22"/>
          <w:szCs w:val="22"/>
        </w:rPr>
        <w:t>acţiuni</w:t>
      </w:r>
      <w:proofErr w:type="spellEnd"/>
      <w:r>
        <w:rPr>
          <w:rStyle w:val="tpa1"/>
          <w:rFonts w:ascii="Verdana" w:hAnsi="Verdana"/>
          <w:sz w:val="22"/>
          <w:szCs w:val="22"/>
        </w:rPr>
        <w:t>, publicată în Jurnalul Oficial al Uniunii Europene nr. L 300/47 din 17 noiembrie 2007.</w:t>
      </w:r>
    </w:p>
    <w:p w14:paraId="005951C5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64" w:name="do|arVI|pa6"/>
      <w:bookmarkEnd w:id="164"/>
      <w:r>
        <w:rPr>
          <w:rStyle w:val="tpa1"/>
          <w:rFonts w:ascii="Verdana" w:hAnsi="Verdana"/>
          <w:sz w:val="22"/>
          <w:szCs w:val="22"/>
        </w:rPr>
        <w:t xml:space="preserve">Legea nr. </w:t>
      </w:r>
      <w:hyperlink r:id="rId88" w:history="1">
        <w:r>
          <w:rPr>
            <w:rStyle w:val="Hyperlink"/>
            <w:rFonts w:ascii="Verdana" w:hAnsi="Verdana"/>
            <w:sz w:val="22"/>
            <w:szCs w:val="22"/>
          </w:rPr>
          <w:t>31/1990</w:t>
        </w:r>
      </w:hyperlink>
      <w:r>
        <w:rPr>
          <w:rStyle w:val="tpa1"/>
          <w:rFonts w:ascii="Verdana" w:hAnsi="Verdana"/>
          <w:sz w:val="22"/>
          <w:szCs w:val="22"/>
        </w:rPr>
        <w:t xml:space="preserve"> privind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comerciale, republicată, astfel cum este modificată prin prezenta </w:t>
      </w:r>
      <w:proofErr w:type="spellStart"/>
      <w:r>
        <w:rPr>
          <w:rStyle w:val="tpa1"/>
          <w:rFonts w:ascii="Verdana" w:hAnsi="Verdana"/>
          <w:sz w:val="22"/>
          <w:szCs w:val="22"/>
        </w:rPr>
        <w:t>ordonanţă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urgenţă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constituie cadrul legal intern necesar aplicării directe a Regulamentului Consiliului (CE) nr. </w:t>
      </w:r>
      <w:hyperlink r:id="rId89" w:anchor="art=249" w:history="1">
        <w:r>
          <w:rPr>
            <w:rStyle w:val="Hyperlink"/>
            <w:rFonts w:ascii="Verdana" w:hAnsi="Verdana"/>
            <w:sz w:val="22"/>
            <w:szCs w:val="22"/>
          </w:rPr>
          <w:t>2.157/2001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8 octombrie 2001 privind statutul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europene, publicat în Jurnalul Oficial al Uniunii Europene nr. L 294 din 10 noiembrie 2001,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Regulamentului Consiliului (CE) nr. </w:t>
      </w:r>
      <w:hyperlink r:id="rId90" w:anchor="art=249" w:history="1">
        <w:r>
          <w:rPr>
            <w:rStyle w:val="Hyperlink"/>
            <w:rFonts w:ascii="Verdana" w:hAnsi="Verdana"/>
            <w:sz w:val="22"/>
            <w:szCs w:val="22"/>
          </w:rPr>
          <w:t>1.435/2003</w:t>
        </w:r>
      </w:hyperlink>
      <w:r>
        <w:rPr>
          <w:rStyle w:val="tpa1"/>
          <w:rFonts w:ascii="Verdana" w:hAnsi="Verdana"/>
          <w:sz w:val="22"/>
          <w:szCs w:val="22"/>
        </w:rPr>
        <w:t xml:space="preserve"> din 22 iulie 2003 privind statutul </w:t>
      </w:r>
      <w:proofErr w:type="spellStart"/>
      <w:r>
        <w:rPr>
          <w:rStyle w:val="tpa1"/>
          <w:rFonts w:ascii="Verdana" w:hAnsi="Verdana"/>
          <w:sz w:val="22"/>
          <w:szCs w:val="22"/>
        </w:rPr>
        <w:t>societăţii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cooperative europene, publicat în Jurnalul Oficial al Uniunii Europene nr. L 207 din 18 august 2003.</w:t>
      </w:r>
    </w:p>
    <w:p w14:paraId="7DA2B387" w14:textId="77777777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65" w:name="do|pa9"/>
      <w:bookmarkEnd w:id="165"/>
      <w:r>
        <w:rPr>
          <w:rStyle w:val="tpa1"/>
          <w:rFonts w:ascii="Verdana" w:hAnsi="Verdana"/>
          <w:sz w:val="22"/>
          <w:szCs w:val="22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B27552" w14:paraId="2761B467" w14:textId="77777777" w:rsidTr="00B27552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65CE2E64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166" w:name="do|pa10"/>
            <w:bookmarkEnd w:id="166"/>
            <w:r>
              <w:rPr>
                <w:rFonts w:ascii="Verdana" w:hAnsi="Verdana"/>
                <w:color w:val="000000"/>
                <w:sz w:val="16"/>
                <w:szCs w:val="16"/>
              </w:rPr>
              <w:t>PRIM-MINISTRU</w:t>
            </w:r>
          </w:p>
          <w:p w14:paraId="31D68D38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CĂLIN POPESCU-TĂRICEANU</w:t>
            </w:r>
          </w:p>
          <w:p w14:paraId="0EF45D7C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Contrasemnează:</w:t>
            </w:r>
          </w:p>
          <w:p w14:paraId="4FB3241B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Ministrul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justiţiei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</w:p>
          <w:p w14:paraId="267CF348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Cătălin Marian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Predoiu</w:t>
            </w:r>
            <w:proofErr w:type="spellEnd"/>
          </w:p>
          <w:p w14:paraId="228DD1F9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Ministrul muncii, familiei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egalităţii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şanse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</w:p>
          <w:p w14:paraId="35BCF581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Paul Păcuraru</w:t>
            </w:r>
          </w:p>
          <w:p w14:paraId="2D232A9C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Ministrul pentru întreprinderi mici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mijlocii,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comerţ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turism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profesii liberale,</w:t>
            </w:r>
          </w:p>
          <w:p w14:paraId="392666DB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Ovidiu Ioan Silaghi</w:t>
            </w:r>
          </w:p>
          <w:p w14:paraId="1144C4A4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Departamentul pentru Afaceri Europene,</w:t>
            </w:r>
          </w:p>
          <w:p w14:paraId="16387C55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lastRenderedPageBreak/>
              <w:t>Adrian Ciocănea,</w:t>
            </w:r>
          </w:p>
          <w:p w14:paraId="10067790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secretar de stat</w:t>
            </w:r>
          </w:p>
          <w:p w14:paraId="63258901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Ministrul economiei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finanţelor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</w:p>
          <w:p w14:paraId="3205E652" w14:textId="77777777" w:rsidR="00B27552" w:rsidRDefault="00B27552" w:rsidP="00B27552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Varujan Vosganian</w:t>
            </w:r>
          </w:p>
        </w:tc>
      </w:tr>
    </w:tbl>
    <w:p w14:paraId="6A529A5F" w14:textId="77777777" w:rsidR="00B27552" w:rsidRDefault="00B27552" w:rsidP="00B27552">
      <w:pPr>
        <w:shd w:val="clear" w:color="auto" w:fill="FFFFFF"/>
        <w:ind w:left="-284" w:right="907" w:firstLine="568"/>
        <w:jc w:val="center"/>
        <w:rPr>
          <w:rFonts w:ascii="Verdana" w:hAnsi="Verdana"/>
          <w:sz w:val="22"/>
          <w:szCs w:val="22"/>
        </w:rPr>
      </w:pPr>
      <w:bookmarkStart w:id="167" w:name="do|pa11"/>
      <w:bookmarkEnd w:id="167"/>
      <w:r>
        <w:rPr>
          <w:rStyle w:val="tpa1"/>
          <w:rFonts w:ascii="Verdana" w:hAnsi="Verdana"/>
          <w:sz w:val="22"/>
          <w:szCs w:val="22"/>
        </w:rPr>
        <w:lastRenderedPageBreak/>
        <w:t>Publicat în Monitorul Oficial cu numărul 333 din data de 30 aprilie 2008</w:t>
      </w:r>
    </w:p>
    <w:p w14:paraId="7DF92F3C" w14:textId="218E1B56" w:rsidR="00B27552" w:rsidRDefault="00B27552" w:rsidP="00B27552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</w:p>
    <w:p w14:paraId="35BB0A0D" w14:textId="0EC947EA" w:rsidR="00F94198" w:rsidRDefault="00F94198" w:rsidP="00B27552">
      <w:pPr>
        <w:ind w:left="-284" w:right="907" w:firstLine="568"/>
        <w:jc w:val="both"/>
        <w:rPr>
          <w:rFonts w:ascii="Arial Narrow" w:hAnsi="Arial Narrow"/>
          <w:b/>
          <w:sz w:val="22"/>
        </w:rPr>
      </w:pPr>
    </w:p>
    <w:p w14:paraId="637D705C" w14:textId="1FF9D6B3" w:rsidR="00F94198" w:rsidRDefault="00F94198" w:rsidP="00B27552">
      <w:pPr>
        <w:ind w:left="-284" w:right="907" w:firstLine="568"/>
        <w:rPr>
          <w:rFonts w:ascii="Arial Narrow" w:hAnsi="Arial Narrow"/>
          <w:b/>
          <w:sz w:val="22"/>
        </w:rPr>
      </w:pPr>
    </w:p>
    <w:p w14:paraId="4EAE5284" w14:textId="77777777" w:rsidR="00997EFB" w:rsidRPr="004F181D" w:rsidRDefault="00997EFB" w:rsidP="00B27552">
      <w:pPr>
        <w:ind w:left="-284" w:right="907" w:firstLine="568"/>
        <w:rPr>
          <w:rFonts w:ascii="Arial Narrow" w:hAnsi="Arial Narrow"/>
          <w:b/>
          <w:sz w:val="22"/>
        </w:rPr>
      </w:pPr>
    </w:p>
    <w:sectPr w:rsidR="00997EFB" w:rsidRPr="004F181D" w:rsidSect="001B64BD">
      <w:pgSz w:w="11907" w:h="16840" w:code="9"/>
      <w:pgMar w:top="1077" w:right="0" w:bottom="510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AB79" w14:textId="77777777" w:rsidR="009B2744" w:rsidRDefault="009B2744" w:rsidP="007B5A19">
      <w:r>
        <w:separator/>
      </w:r>
    </w:p>
  </w:endnote>
  <w:endnote w:type="continuationSeparator" w:id="0">
    <w:p w14:paraId="119741AE" w14:textId="77777777" w:rsidR="009B2744" w:rsidRDefault="009B2744" w:rsidP="007B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F461" w14:textId="77777777" w:rsidR="009B2744" w:rsidRDefault="009B2744" w:rsidP="007B5A19">
      <w:r>
        <w:separator/>
      </w:r>
    </w:p>
  </w:footnote>
  <w:footnote w:type="continuationSeparator" w:id="0">
    <w:p w14:paraId="449E2701" w14:textId="77777777" w:rsidR="009B2744" w:rsidRDefault="009B2744" w:rsidP="007B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B94"/>
    <w:multiLevelType w:val="hybridMultilevel"/>
    <w:tmpl w:val="60B8EBB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6163"/>
    <w:multiLevelType w:val="hybridMultilevel"/>
    <w:tmpl w:val="1A5A31D8"/>
    <w:lvl w:ilvl="0" w:tplc="0808914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C84A405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27462BA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E2654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D66C04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BF6D8A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F3A304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FA49EF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15AE2DC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D738BE"/>
    <w:multiLevelType w:val="hybridMultilevel"/>
    <w:tmpl w:val="3EC0CB14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762DA"/>
    <w:multiLevelType w:val="hybridMultilevel"/>
    <w:tmpl w:val="3B70B0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0146C2"/>
    <w:multiLevelType w:val="hybridMultilevel"/>
    <w:tmpl w:val="73A0397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5A86"/>
    <w:multiLevelType w:val="hybridMultilevel"/>
    <w:tmpl w:val="BA22576A"/>
    <w:lvl w:ilvl="0" w:tplc="36769758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7DCEE58E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233E53A0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F845ADE">
      <w:start w:val="5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Times New Roman" w:hAnsi="Symbol" w:hint="default"/>
      </w:rPr>
    </w:lvl>
    <w:lvl w:ilvl="4" w:tplc="7E2A794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5680E12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AB6A99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85EB2B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D3144CB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F81D08"/>
    <w:multiLevelType w:val="multilevel"/>
    <w:tmpl w:val="9F10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F65545"/>
    <w:multiLevelType w:val="hybridMultilevel"/>
    <w:tmpl w:val="04F0CE60"/>
    <w:lvl w:ilvl="0" w:tplc="0418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409302B"/>
    <w:multiLevelType w:val="hybridMultilevel"/>
    <w:tmpl w:val="2D00CE3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617E1"/>
    <w:multiLevelType w:val="hybridMultilevel"/>
    <w:tmpl w:val="0D46BA24"/>
    <w:lvl w:ilvl="0" w:tplc="90A6AC06">
      <w:start w:val="23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A6BDE"/>
    <w:multiLevelType w:val="multilevel"/>
    <w:tmpl w:val="1A86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E7F0170"/>
    <w:multiLevelType w:val="hybridMultilevel"/>
    <w:tmpl w:val="AC2CB34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9301F"/>
    <w:multiLevelType w:val="hybridMultilevel"/>
    <w:tmpl w:val="BB38DFB8"/>
    <w:lvl w:ilvl="0" w:tplc="8AD6B82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2E6AE09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46D6F87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BECE31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B5B20B4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2BB63C7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980F67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E90BE0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14568DB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46D76A2"/>
    <w:multiLevelType w:val="hybridMultilevel"/>
    <w:tmpl w:val="7F5C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266E7"/>
    <w:multiLevelType w:val="hybridMultilevel"/>
    <w:tmpl w:val="E5D82370"/>
    <w:lvl w:ilvl="0" w:tplc="89E0B6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33A4A"/>
    <w:multiLevelType w:val="hybridMultilevel"/>
    <w:tmpl w:val="CA4697BE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0F248B"/>
    <w:multiLevelType w:val="multilevel"/>
    <w:tmpl w:val="D38EAB8A"/>
    <w:lvl w:ilvl="0">
      <w:start w:val="1"/>
      <w:numFmt w:val="decimal"/>
      <w:lvlText w:val="%1."/>
      <w:lvlJc w:val="left"/>
      <w:pPr>
        <w:tabs>
          <w:tab w:val="num" w:pos="993"/>
        </w:tabs>
        <w:ind w:left="993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F766FF"/>
    <w:multiLevelType w:val="hybridMultilevel"/>
    <w:tmpl w:val="23746772"/>
    <w:lvl w:ilvl="0" w:tplc="B7DE4CB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60CA900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D4D446BE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52447CEE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2A567818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D1EAAA50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72967920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2EEC6142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AD80A7D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8" w15:restartNumberingAfterBreak="0">
    <w:nsid w:val="40646F9E"/>
    <w:multiLevelType w:val="hybridMultilevel"/>
    <w:tmpl w:val="AF189A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73DE1"/>
    <w:multiLevelType w:val="hybridMultilevel"/>
    <w:tmpl w:val="2F6A6B80"/>
    <w:lvl w:ilvl="0" w:tplc="780C04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50C9E"/>
    <w:multiLevelType w:val="hybridMultilevel"/>
    <w:tmpl w:val="5C80FB8A"/>
    <w:lvl w:ilvl="0" w:tplc="B60C82C4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6BF4ABA"/>
    <w:multiLevelType w:val="hybridMultilevel"/>
    <w:tmpl w:val="D38EAB8A"/>
    <w:lvl w:ilvl="0" w:tplc="0068DA50">
      <w:start w:val="1"/>
      <w:numFmt w:val="decimal"/>
      <w:lvlText w:val="%1."/>
      <w:lvlJc w:val="left"/>
      <w:pPr>
        <w:tabs>
          <w:tab w:val="num" w:pos="993"/>
        </w:tabs>
        <w:ind w:left="993"/>
      </w:pPr>
      <w:rPr>
        <w:rFonts w:cs="Times New Roman" w:hint="default"/>
      </w:rPr>
    </w:lvl>
    <w:lvl w:ilvl="1" w:tplc="64C8B7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0B6B72"/>
    <w:multiLevelType w:val="hybridMultilevel"/>
    <w:tmpl w:val="B36254D2"/>
    <w:lvl w:ilvl="0" w:tplc="AF967C6E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RK" w:eastAsia="Times New Roman" w:hAnsi="Arial RK" w:hint="default"/>
      </w:rPr>
    </w:lvl>
    <w:lvl w:ilvl="1" w:tplc="02DE73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8666E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8864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92C6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92DA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5B2F3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8203A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C0A914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1C6A75"/>
    <w:multiLevelType w:val="hybridMultilevel"/>
    <w:tmpl w:val="C43CB626"/>
    <w:lvl w:ilvl="0" w:tplc="7020DE3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9B4E7B32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CD585714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7E42D1E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3DC4116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8956274E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59CA0380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9A1A4182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640EE5DA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4" w15:restartNumberingAfterBreak="0">
    <w:nsid w:val="4DA743DF"/>
    <w:multiLevelType w:val="hybridMultilevel"/>
    <w:tmpl w:val="8AB4AD8C"/>
    <w:lvl w:ilvl="0" w:tplc="4A2A8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385815"/>
    <w:multiLevelType w:val="multilevel"/>
    <w:tmpl w:val="BDB0B5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726768"/>
    <w:multiLevelType w:val="hybridMultilevel"/>
    <w:tmpl w:val="B9C8CBC4"/>
    <w:lvl w:ilvl="0" w:tplc="3BFA2F22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A050947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1F4A9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18638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83804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C4E1C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BCB5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D20730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7634A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56DBA"/>
    <w:multiLevelType w:val="hybridMultilevel"/>
    <w:tmpl w:val="A7FE461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134B3"/>
    <w:multiLevelType w:val="multilevel"/>
    <w:tmpl w:val="0206FA52"/>
    <w:lvl w:ilvl="0">
      <w:start w:val="1"/>
      <w:numFmt w:val="decimal"/>
      <w:lvlText w:val="%1.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CC2884"/>
    <w:multiLevelType w:val="multilevel"/>
    <w:tmpl w:val="89E47C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7203AD"/>
    <w:multiLevelType w:val="multilevel"/>
    <w:tmpl w:val="962CA7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FC20F1"/>
    <w:multiLevelType w:val="hybridMultilevel"/>
    <w:tmpl w:val="BDB0B586"/>
    <w:lvl w:ilvl="0" w:tplc="19F679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 w:tplc="81B0B0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6E82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2C812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F816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DB863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24C0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3B440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1B61E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65264A"/>
    <w:multiLevelType w:val="hybridMultilevel"/>
    <w:tmpl w:val="4BD8230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5157AD"/>
    <w:multiLevelType w:val="hybridMultilevel"/>
    <w:tmpl w:val="80966540"/>
    <w:lvl w:ilvl="0" w:tplc="B60C82C4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E8408B8"/>
    <w:multiLevelType w:val="hybridMultilevel"/>
    <w:tmpl w:val="704472AA"/>
    <w:lvl w:ilvl="0" w:tplc="1B7828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D6DD8"/>
    <w:multiLevelType w:val="multilevel"/>
    <w:tmpl w:val="A0D0DF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BB6C6A"/>
    <w:multiLevelType w:val="multilevel"/>
    <w:tmpl w:val="5C80FB8A"/>
    <w:lvl w:ilvl="0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8C87382"/>
    <w:multiLevelType w:val="hybridMultilevel"/>
    <w:tmpl w:val="33B89280"/>
    <w:lvl w:ilvl="0" w:tplc="041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034430"/>
    <w:multiLevelType w:val="hybridMultilevel"/>
    <w:tmpl w:val="6524A916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2A4713"/>
    <w:multiLevelType w:val="hybridMultilevel"/>
    <w:tmpl w:val="E63E651A"/>
    <w:lvl w:ilvl="0" w:tplc="91366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C4E65570">
      <w:start w:val="4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096857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958DD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900F3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4EA7D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534F1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B32C6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C46F3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28070421">
    <w:abstractNumId w:val="1"/>
  </w:num>
  <w:num w:numId="2" w16cid:durableId="591813803">
    <w:abstractNumId w:val="12"/>
  </w:num>
  <w:num w:numId="3" w16cid:durableId="903300454">
    <w:abstractNumId w:val="5"/>
  </w:num>
  <w:num w:numId="4" w16cid:durableId="206644015">
    <w:abstractNumId w:val="17"/>
  </w:num>
  <w:num w:numId="5" w16cid:durableId="394396365">
    <w:abstractNumId w:val="23"/>
  </w:num>
  <w:num w:numId="6" w16cid:durableId="205409551">
    <w:abstractNumId w:val="31"/>
  </w:num>
  <w:num w:numId="7" w16cid:durableId="1368868274">
    <w:abstractNumId w:val="25"/>
  </w:num>
  <w:num w:numId="8" w16cid:durableId="60061321">
    <w:abstractNumId w:val="26"/>
  </w:num>
  <w:num w:numId="9" w16cid:durableId="103618835">
    <w:abstractNumId w:val="39"/>
  </w:num>
  <w:num w:numId="10" w16cid:durableId="1628391494">
    <w:abstractNumId w:val="10"/>
  </w:num>
  <w:num w:numId="11" w16cid:durableId="843934002">
    <w:abstractNumId w:val="22"/>
  </w:num>
  <w:num w:numId="12" w16cid:durableId="1566332219">
    <w:abstractNumId w:val="32"/>
  </w:num>
  <w:num w:numId="13" w16cid:durableId="550919069">
    <w:abstractNumId w:val="0"/>
  </w:num>
  <w:num w:numId="14" w16cid:durableId="1277255815">
    <w:abstractNumId w:val="3"/>
  </w:num>
  <w:num w:numId="15" w16cid:durableId="1659650694">
    <w:abstractNumId w:val="18"/>
  </w:num>
  <w:num w:numId="16" w16cid:durableId="2076388030">
    <w:abstractNumId w:val="21"/>
  </w:num>
  <w:num w:numId="17" w16cid:durableId="3829742">
    <w:abstractNumId w:val="24"/>
  </w:num>
  <w:num w:numId="18" w16cid:durableId="169064682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6864596">
    <w:abstractNumId w:val="4"/>
  </w:num>
  <w:num w:numId="20" w16cid:durableId="1686521691">
    <w:abstractNumId w:val="2"/>
  </w:num>
  <w:num w:numId="21" w16cid:durableId="1972586551">
    <w:abstractNumId w:val="15"/>
  </w:num>
  <w:num w:numId="22" w16cid:durableId="1826169120">
    <w:abstractNumId w:val="37"/>
  </w:num>
  <w:num w:numId="23" w16cid:durableId="1539853901">
    <w:abstractNumId w:val="7"/>
  </w:num>
  <w:num w:numId="24" w16cid:durableId="161894234">
    <w:abstractNumId w:val="38"/>
  </w:num>
  <w:num w:numId="25" w16cid:durableId="1506047220">
    <w:abstractNumId w:val="11"/>
  </w:num>
  <w:num w:numId="26" w16cid:durableId="1452899004">
    <w:abstractNumId w:val="8"/>
  </w:num>
  <w:num w:numId="27" w16cid:durableId="2093504578">
    <w:abstractNumId w:val="35"/>
  </w:num>
  <w:num w:numId="28" w16cid:durableId="1868592736">
    <w:abstractNumId w:val="30"/>
  </w:num>
  <w:num w:numId="29" w16cid:durableId="1218008483">
    <w:abstractNumId w:val="29"/>
  </w:num>
  <w:num w:numId="30" w16cid:durableId="1370883794">
    <w:abstractNumId w:val="28"/>
  </w:num>
  <w:num w:numId="31" w16cid:durableId="2039039925">
    <w:abstractNumId w:val="6"/>
  </w:num>
  <w:num w:numId="32" w16cid:durableId="1379627248">
    <w:abstractNumId w:val="20"/>
  </w:num>
  <w:num w:numId="33" w16cid:durableId="200674184">
    <w:abstractNumId w:val="27"/>
  </w:num>
  <w:num w:numId="34" w16cid:durableId="1311864203">
    <w:abstractNumId w:val="16"/>
  </w:num>
  <w:num w:numId="35" w16cid:durableId="481624178">
    <w:abstractNumId w:val="36"/>
  </w:num>
  <w:num w:numId="36" w16cid:durableId="749042072">
    <w:abstractNumId w:val="33"/>
  </w:num>
  <w:num w:numId="37" w16cid:durableId="1409383630">
    <w:abstractNumId w:val="13"/>
  </w:num>
  <w:num w:numId="38" w16cid:durableId="1255438554">
    <w:abstractNumId w:val="19"/>
  </w:num>
  <w:num w:numId="39" w16cid:durableId="666709471">
    <w:abstractNumId w:val="34"/>
  </w:num>
  <w:num w:numId="40" w16cid:durableId="1910574538">
    <w:abstractNumId w:val="14"/>
  </w:num>
  <w:num w:numId="41" w16cid:durableId="143859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13"/>
    <w:rsid w:val="00004FED"/>
    <w:rsid w:val="00007843"/>
    <w:rsid w:val="00014F00"/>
    <w:rsid w:val="00021A7B"/>
    <w:rsid w:val="00024EBE"/>
    <w:rsid w:val="00030E5D"/>
    <w:rsid w:val="00033FB1"/>
    <w:rsid w:val="00036C8A"/>
    <w:rsid w:val="00037C9C"/>
    <w:rsid w:val="00042050"/>
    <w:rsid w:val="00042140"/>
    <w:rsid w:val="000425E0"/>
    <w:rsid w:val="000442E9"/>
    <w:rsid w:val="00044FA8"/>
    <w:rsid w:val="00044FEF"/>
    <w:rsid w:val="00045112"/>
    <w:rsid w:val="00051BF6"/>
    <w:rsid w:val="000532FB"/>
    <w:rsid w:val="000558F5"/>
    <w:rsid w:val="00060457"/>
    <w:rsid w:val="000624DA"/>
    <w:rsid w:val="000655A8"/>
    <w:rsid w:val="00066FA1"/>
    <w:rsid w:val="00071920"/>
    <w:rsid w:val="0007249E"/>
    <w:rsid w:val="00073FA2"/>
    <w:rsid w:val="00075AE8"/>
    <w:rsid w:val="00077A01"/>
    <w:rsid w:val="000962F4"/>
    <w:rsid w:val="00096A50"/>
    <w:rsid w:val="000B23AE"/>
    <w:rsid w:val="000B3B4C"/>
    <w:rsid w:val="000B502B"/>
    <w:rsid w:val="000C2DF3"/>
    <w:rsid w:val="000D3AD8"/>
    <w:rsid w:val="000D603E"/>
    <w:rsid w:val="000D6752"/>
    <w:rsid w:val="000D6D26"/>
    <w:rsid w:val="000D6FB3"/>
    <w:rsid w:val="000E1501"/>
    <w:rsid w:val="000E5BB1"/>
    <w:rsid w:val="000E7B2A"/>
    <w:rsid w:val="000F3A8C"/>
    <w:rsid w:val="000F4C72"/>
    <w:rsid w:val="000F69F7"/>
    <w:rsid w:val="001008C8"/>
    <w:rsid w:val="0010216C"/>
    <w:rsid w:val="0010240A"/>
    <w:rsid w:val="00104747"/>
    <w:rsid w:val="0011441B"/>
    <w:rsid w:val="00114E24"/>
    <w:rsid w:val="0011774C"/>
    <w:rsid w:val="00125BCD"/>
    <w:rsid w:val="00126891"/>
    <w:rsid w:val="0013303E"/>
    <w:rsid w:val="00134948"/>
    <w:rsid w:val="00145542"/>
    <w:rsid w:val="00152F3B"/>
    <w:rsid w:val="001640DE"/>
    <w:rsid w:val="0017702F"/>
    <w:rsid w:val="001809A6"/>
    <w:rsid w:val="001843EF"/>
    <w:rsid w:val="00184C1C"/>
    <w:rsid w:val="00196EF5"/>
    <w:rsid w:val="00197147"/>
    <w:rsid w:val="001A4E33"/>
    <w:rsid w:val="001A58BD"/>
    <w:rsid w:val="001B3D2E"/>
    <w:rsid w:val="001B5BBB"/>
    <w:rsid w:val="001B64BD"/>
    <w:rsid w:val="001B7AFB"/>
    <w:rsid w:val="001C3EA4"/>
    <w:rsid w:val="001C5941"/>
    <w:rsid w:val="001C6AA9"/>
    <w:rsid w:val="001D0A76"/>
    <w:rsid w:val="001D0B46"/>
    <w:rsid w:val="001D1302"/>
    <w:rsid w:val="001D5D2C"/>
    <w:rsid w:val="001E1A13"/>
    <w:rsid w:val="001E1F76"/>
    <w:rsid w:val="001E4D7E"/>
    <w:rsid w:val="001F33CF"/>
    <w:rsid w:val="00204093"/>
    <w:rsid w:val="00211ABC"/>
    <w:rsid w:val="00212A46"/>
    <w:rsid w:val="002133CA"/>
    <w:rsid w:val="00214792"/>
    <w:rsid w:val="00214C15"/>
    <w:rsid w:val="00215C43"/>
    <w:rsid w:val="002233CF"/>
    <w:rsid w:val="00224980"/>
    <w:rsid w:val="00224C56"/>
    <w:rsid w:val="002274DB"/>
    <w:rsid w:val="00232F1A"/>
    <w:rsid w:val="00235E7D"/>
    <w:rsid w:val="0024191E"/>
    <w:rsid w:val="0024197B"/>
    <w:rsid w:val="00247B3C"/>
    <w:rsid w:val="00251771"/>
    <w:rsid w:val="002541A1"/>
    <w:rsid w:val="002633E1"/>
    <w:rsid w:val="00263A6D"/>
    <w:rsid w:val="00271AC6"/>
    <w:rsid w:val="00273CB3"/>
    <w:rsid w:val="00273E96"/>
    <w:rsid w:val="002774BC"/>
    <w:rsid w:val="00281B88"/>
    <w:rsid w:val="002944D4"/>
    <w:rsid w:val="002A3CB3"/>
    <w:rsid w:val="002B407A"/>
    <w:rsid w:val="002C4FF8"/>
    <w:rsid w:val="002D6F06"/>
    <w:rsid w:val="002E01C1"/>
    <w:rsid w:val="002E2A36"/>
    <w:rsid w:val="002E32EB"/>
    <w:rsid w:val="002E3F38"/>
    <w:rsid w:val="002F0007"/>
    <w:rsid w:val="00302E28"/>
    <w:rsid w:val="00305338"/>
    <w:rsid w:val="00307229"/>
    <w:rsid w:val="0031178D"/>
    <w:rsid w:val="0031599B"/>
    <w:rsid w:val="00316A16"/>
    <w:rsid w:val="00321760"/>
    <w:rsid w:val="00326DB9"/>
    <w:rsid w:val="0033012A"/>
    <w:rsid w:val="0033315B"/>
    <w:rsid w:val="003356B8"/>
    <w:rsid w:val="003362B9"/>
    <w:rsid w:val="00336D1C"/>
    <w:rsid w:val="0034092E"/>
    <w:rsid w:val="0035280D"/>
    <w:rsid w:val="0035569A"/>
    <w:rsid w:val="00355ACA"/>
    <w:rsid w:val="00360AFE"/>
    <w:rsid w:val="0036162C"/>
    <w:rsid w:val="00363282"/>
    <w:rsid w:val="0036481A"/>
    <w:rsid w:val="00366DEA"/>
    <w:rsid w:val="00367093"/>
    <w:rsid w:val="00367212"/>
    <w:rsid w:val="003679E9"/>
    <w:rsid w:val="00370223"/>
    <w:rsid w:val="00374556"/>
    <w:rsid w:val="00375B3D"/>
    <w:rsid w:val="003808FA"/>
    <w:rsid w:val="00380AEE"/>
    <w:rsid w:val="00382972"/>
    <w:rsid w:val="00385BC6"/>
    <w:rsid w:val="00386807"/>
    <w:rsid w:val="0038777D"/>
    <w:rsid w:val="003900F9"/>
    <w:rsid w:val="00390637"/>
    <w:rsid w:val="00394FCA"/>
    <w:rsid w:val="003B0CC6"/>
    <w:rsid w:val="003B2EF1"/>
    <w:rsid w:val="003B49FB"/>
    <w:rsid w:val="003C1790"/>
    <w:rsid w:val="003D26BF"/>
    <w:rsid w:val="003D4391"/>
    <w:rsid w:val="003D442D"/>
    <w:rsid w:val="003D4E85"/>
    <w:rsid w:val="003E45E8"/>
    <w:rsid w:val="003E788E"/>
    <w:rsid w:val="003E7AF3"/>
    <w:rsid w:val="003F6D0E"/>
    <w:rsid w:val="003F7672"/>
    <w:rsid w:val="00402636"/>
    <w:rsid w:val="00406EEB"/>
    <w:rsid w:val="00407F41"/>
    <w:rsid w:val="00415C94"/>
    <w:rsid w:val="004241A9"/>
    <w:rsid w:val="00424648"/>
    <w:rsid w:val="00425786"/>
    <w:rsid w:val="00431838"/>
    <w:rsid w:val="004331DC"/>
    <w:rsid w:val="00435B9C"/>
    <w:rsid w:val="00436856"/>
    <w:rsid w:val="00436E6E"/>
    <w:rsid w:val="00437137"/>
    <w:rsid w:val="00437FF6"/>
    <w:rsid w:val="00441229"/>
    <w:rsid w:val="00441817"/>
    <w:rsid w:val="00441C84"/>
    <w:rsid w:val="00450C55"/>
    <w:rsid w:val="00450DE6"/>
    <w:rsid w:val="00454383"/>
    <w:rsid w:val="00460C42"/>
    <w:rsid w:val="004611CC"/>
    <w:rsid w:val="00461609"/>
    <w:rsid w:val="00464924"/>
    <w:rsid w:val="00466A9A"/>
    <w:rsid w:val="004735A4"/>
    <w:rsid w:val="00474C0B"/>
    <w:rsid w:val="00475A63"/>
    <w:rsid w:val="00476773"/>
    <w:rsid w:val="0047757B"/>
    <w:rsid w:val="00484ED9"/>
    <w:rsid w:val="004A0E7D"/>
    <w:rsid w:val="004A2D2A"/>
    <w:rsid w:val="004B423E"/>
    <w:rsid w:val="004B56BE"/>
    <w:rsid w:val="004B7E79"/>
    <w:rsid w:val="004C2756"/>
    <w:rsid w:val="004C73C9"/>
    <w:rsid w:val="004D4A97"/>
    <w:rsid w:val="004D711C"/>
    <w:rsid w:val="004E3049"/>
    <w:rsid w:val="004E46AA"/>
    <w:rsid w:val="004E7254"/>
    <w:rsid w:val="004F1312"/>
    <w:rsid w:val="004F181D"/>
    <w:rsid w:val="004F1E6A"/>
    <w:rsid w:val="004F2EEB"/>
    <w:rsid w:val="004F4504"/>
    <w:rsid w:val="004F7860"/>
    <w:rsid w:val="00501E11"/>
    <w:rsid w:val="00502346"/>
    <w:rsid w:val="00502DEA"/>
    <w:rsid w:val="0050519F"/>
    <w:rsid w:val="00511409"/>
    <w:rsid w:val="00514E18"/>
    <w:rsid w:val="00516009"/>
    <w:rsid w:val="00516972"/>
    <w:rsid w:val="00520C22"/>
    <w:rsid w:val="00522BFE"/>
    <w:rsid w:val="0053316C"/>
    <w:rsid w:val="005336E9"/>
    <w:rsid w:val="00533BFE"/>
    <w:rsid w:val="00536A44"/>
    <w:rsid w:val="00541CF7"/>
    <w:rsid w:val="00550A3F"/>
    <w:rsid w:val="00550D62"/>
    <w:rsid w:val="005536B5"/>
    <w:rsid w:val="00556FC1"/>
    <w:rsid w:val="00557221"/>
    <w:rsid w:val="0056594E"/>
    <w:rsid w:val="005664F0"/>
    <w:rsid w:val="00570ECA"/>
    <w:rsid w:val="00571315"/>
    <w:rsid w:val="00573CAC"/>
    <w:rsid w:val="005762CD"/>
    <w:rsid w:val="00577F57"/>
    <w:rsid w:val="005856FD"/>
    <w:rsid w:val="005907C8"/>
    <w:rsid w:val="005948E1"/>
    <w:rsid w:val="00596968"/>
    <w:rsid w:val="005A00DB"/>
    <w:rsid w:val="005A1788"/>
    <w:rsid w:val="005A1B10"/>
    <w:rsid w:val="005A5D92"/>
    <w:rsid w:val="005B1357"/>
    <w:rsid w:val="005B60BD"/>
    <w:rsid w:val="005B6B35"/>
    <w:rsid w:val="005B71DC"/>
    <w:rsid w:val="005B7208"/>
    <w:rsid w:val="005C1BF4"/>
    <w:rsid w:val="005C2AB8"/>
    <w:rsid w:val="005C55D2"/>
    <w:rsid w:val="005D0752"/>
    <w:rsid w:val="005D0EF5"/>
    <w:rsid w:val="005E2189"/>
    <w:rsid w:val="005E328C"/>
    <w:rsid w:val="005E7DEF"/>
    <w:rsid w:val="005F0A6B"/>
    <w:rsid w:val="005F2060"/>
    <w:rsid w:val="0060147B"/>
    <w:rsid w:val="006037A4"/>
    <w:rsid w:val="006055E1"/>
    <w:rsid w:val="00610C1A"/>
    <w:rsid w:val="00611374"/>
    <w:rsid w:val="00612557"/>
    <w:rsid w:val="00617575"/>
    <w:rsid w:val="00624ACD"/>
    <w:rsid w:val="006260EC"/>
    <w:rsid w:val="00632BF6"/>
    <w:rsid w:val="00633486"/>
    <w:rsid w:val="00636ADA"/>
    <w:rsid w:val="006409C8"/>
    <w:rsid w:val="0064334F"/>
    <w:rsid w:val="00646944"/>
    <w:rsid w:val="006528BF"/>
    <w:rsid w:val="00660FCF"/>
    <w:rsid w:val="00666C9A"/>
    <w:rsid w:val="0067238E"/>
    <w:rsid w:val="006736E4"/>
    <w:rsid w:val="006744BF"/>
    <w:rsid w:val="00676F47"/>
    <w:rsid w:val="0068136D"/>
    <w:rsid w:val="00685DD7"/>
    <w:rsid w:val="0069106A"/>
    <w:rsid w:val="00694489"/>
    <w:rsid w:val="006957E0"/>
    <w:rsid w:val="006A01FD"/>
    <w:rsid w:val="006A3E0D"/>
    <w:rsid w:val="006A58A0"/>
    <w:rsid w:val="006A5B5A"/>
    <w:rsid w:val="006B10A5"/>
    <w:rsid w:val="006B13BF"/>
    <w:rsid w:val="006B2BAB"/>
    <w:rsid w:val="006B4045"/>
    <w:rsid w:val="006B702B"/>
    <w:rsid w:val="006B765D"/>
    <w:rsid w:val="006C2C57"/>
    <w:rsid w:val="006D2005"/>
    <w:rsid w:val="006E2C08"/>
    <w:rsid w:val="006E6FEB"/>
    <w:rsid w:val="006F45BA"/>
    <w:rsid w:val="006F48A8"/>
    <w:rsid w:val="007114E9"/>
    <w:rsid w:val="00715513"/>
    <w:rsid w:val="0071729B"/>
    <w:rsid w:val="007211AF"/>
    <w:rsid w:val="00721F69"/>
    <w:rsid w:val="007361BB"/>
    <w:rsid w:val="007446B7"/>
    <w:rsid w:val="007460D9"/>
    <w:rsid w:val="007539F3"/>
    <w:rsid w:val="00761E0A"/>
    <w:rsid w:val="00761E9C"/>
    <w:rsid w:val="00762912"/>
    <w:rsid w:val="00765266"/>
    <w:rsid w:val="00772BF9"/>
    <w:rsid w:val="00774DE8"/>
    <w:rsid w:val="00780982"/>
    <w:rsid w:val="00782E0B"/>
    <w:rsid w:val="007858FD"/>
    <w:rsid w:val="007878DC"/>
    <w:rsid w:val="007A17BD"/>
    <w:rsid w:val="007B2214"/>
    <w:rsid w:val="007B33C3"/>
    <w:rsid w:val="007B5A19"/>
    <w:rsid w:val="007C3D03"/>
    <w:rsid w:val="007C6AEE"/>
    <w:rsid w:val="007D02D4"/>
    <w:rsid w:val="007D735D"/>
    <w:rsid w:val="007E19AC"/>
    <w:rsid w:val="007E61A9"/>
    <w:rsid w:val="007E6BF4"/>
    <w:rsid w:val="007F0848"/>
    <w:rsid w:val="008040AC"/>
    <w:rsid w:val="00804D9C"/>
    <w:rsid w:val="008056E3"/>
    <w:rsid w:val="0080768B"/>
    <w:rsid w:val="00810236"/>
    <w:rsid w:val="00810509"/>
    <w:rsid w:val="00810BD3"/>
    <w:rsid w:val="00811DD5"/>
    <w:rsid w:val="00812571"/>
    <w:rsid w:val="00816874"/>
    <w:rsid w:val="00826899"/>
    <w:rsid w:val="008300D1"/>
    <w:rsid w:val="00832821"/>
    <w:rsid w:val="00833170"/>
    <w:rsid w:val="00835155"/>
    <w:rsid w:val="0083590C"/>
    <w:rsid w:val="00840B91"/>
    <w:rsid w:val="008411F3"/>
    <w:rsid w:val="00842B20"/>
    <w:rsid w:val="00843189"/>
    <w:rsid w:val="00861E05"/>
    <w:rsid w:val="0087089B"/>
    <w:rsid w:val="00871907"/>
    <w:rsid w:val="008732B4"/>
    <w:rsid w:val="00876FE9"/>
    <w:rsid w:val="0087788A"/>
    <w:rsid w:val="008828BE"/>
    <w:rsid w:val="008849C4"/>
    <w:rsid w:val="00884B75"/>
    <w:rsid w:val="00885BD5"/>
    <w:rsid w:val="00890BC6"/>
    <w:rsid w:val="00890E2E"/>
    <w:rsid w:val="008932F2"/>
    <w:rsid w:val="008948C3"/>
    <w:rsid w:val="008A0FA7"/>
    <w:rsid w:val="008A2D06"/>
    <w:rsid w:val="008A36B5"/>
    <w:rsid w:val="008A4DAE"/>
    <w:rsid w:val="008B337C"/>
    <w:rsid w:val="008C6CA7"/>
    <w:rsid w:val="008D0243"/>
    <w:rsid w:val="008D3943"/>
    <w:rsid w:val="008D5265"/>
    <w:rsid w:val="008E2299"/>
    <w:rsid w:val="008E3E09"/>
    <w:rsid w:val="008E5B1A"/>
    <w:rsid w:val="008E6552"/>
    <w:rsid w:val="008F693B"/>
    <w:rsid w:val="00904218"/>
    <w:rsid w:val="00907D2F"/>
    <w:rsid w:val="0091053C"/>
    <w:rsid w:val="00911898"/>
    <w:rsid w:val="0091589E"/>
    <w:rsid w:val="00922138"/>
    <w:rsid w:val="00930B4C"/>
    <w:rsid w:val="009318BE"/>
    <w:rsid w:val="00931D5E"/>
    <w:rsid w:val="00933058"/>
    <w:rsid w:val="0093660B"/>
    <w:rsid w:val="00940F38"/>
    <w:rsid w:val="00943541"/>
    <w:rsid w:val="00944B31"/>
    <w:rsid w:val="0095037C"/>
    <w:rsid w:val="00951A96"/>
    <w:rsid w:val="00960080"/>
    <w:rsid w:val="0096174C"/>
    <w:rsid w:val="00965003"/>
    <w:rsid w:val="00967E77"/>
    <w:rsid w:val="009746FF"/>
    <w:rsid w:val="0098359E"/>
    <w:rsid w:val="0099252C"/>
    <w:rsid w:val="0099271D"/>
    <w:rsid w:val="00993F23"/>
    <w:rsid w:val="00995A9A"/>
    <w:rsid w:val="00997EFB"/>
    <w:rsid w:val="009B0587"/>
    <w:rsid w:val="009B1092"/>
    <w:rsid w:val="009B20B9"/>
    <w:rsid w:val="009B2744"/>
    <w:rsid w:val="009B3E7D"/>
    <w:rsid w:val="009B59DC"/>
    <w:rsid w:val="009B5AEC"/>
    <w:rsid w:val="009B63EE"/>
    <w:rsid w:val="009B6A82"/>
    <w:rsid w:val="009B763B"/>
    <w:rsid w:val="009C0E4F"/>
    <w:rsid w:val="009C2B94"/>
    <w:rsid w:val="009C559C"/>
    <w:rsid w:val="009C6753"/>
    <w:rsid w:val="009C6913"/>
    <w:rsid w:val="009D4CA1"/>
    <w:rsid w:val="009E6476"/>
    <w:rsid w:val="009F1066"/>
    <w:rsid w:val="009F2827"/>
    <w:rsid w:val="009F5A5A"/>
    <w:rsid w:val="009F716E"/>
    <w:rsid w:val="00A00D8A"/>
    <w:rsid w:val="00A03A95"/>
    <w:rsid w:val="00A055E7"/>
    <w:rsid w:val="00A05ABA"/>
    <w:rsid w:val="00A0673D"/>
    <w:rsid w:val="00A20433"/>
    <w:rsid w:val="00A21F9A"/>
    <w:rsid w:val="00A25547"/>
    <w:rsid w:val="00A25AC9"/>
    <w:rsid w:val="00A27B42"/>
    <w:rsid w:val="00A341F4"/>
    <w:rsid w:val="00A43ECC"/>
    <w:rsid w:val="00A46D57"/>
    <w:rsid w:val="00A54F9A"/>
    <w:rsid w:val="00A631AF"/>
    <w:rsid w:val="00A66C21"/>
    <w:rsid w:val="00A72682"/>
    <w:rsid w:val="00A7791A"/>
    <w:rsid w:val="00A83B7B"/>
    <w:rsid w:val="00A9107F"/>
    <w:rsid w:val="00A91CAF"/>
    <w:rsid w:val="00A9212B"/>
    <w:rsid w:val="00A92F7A"/>
    <w:rsid w:val="00A94808"/>
    <w:rsid w:val="00A975EB"/>
    <w:rsid w:val="00AA19F1"/>
    <w:rsid w:val="00AA1C59"/>
    <w:rsid w:val="00AA2CAF"/>
    <w:rsid w:val="00AA4A6A"/>
    <w:rsid w:val="00AA5F35"/>
    <w:rsid w:val="00AB1BC7"/>
    <w:rsid w:val="00AB5705"/>
    <w:rsid w:val="00AC2F28"/>
    <w:rsid w:val="00AC7553"/>
    <w:rsid w:val="00AC7971"/>
    <w:rsid w:val="00AD3E43"/>
    <w:rsid w:val="00AD4614"/>
    <w:rsid w:val="00AD578C"/>
    <w:rsid w:val="00AE392F"/>
    <w:rsid w:val="00AE77C5"/>
    <w:rsid w:val="00AF06D9"/>
    <w:rsid w:val="00AF6232"/>
    <w:rsid w:val="00AF789C"/>
    <w:rsid w:val="00B05633"/>
    <w:rsid w:val="00B10CFA"/>
    <w:rsid w:val="00B123D9"/>
    <w:rsid w:val="00B1571D"/>
    <w:rsid w:val="00B20961"/>
    <w:rsid w:val="00B21BAC"/>
    <w:rsid w:val="00B224A4"/>
    <w:rsid w:val="00B24B50"/>
    <w:rsid w:val="00B27552"/>
    <w:rsid w:val="00B30D8F"/>
    <w:rsid w:val="00B34011"/>
    <w:rsid w:val="00B35B11"/>
    <w:rsid w:val="00B41BB0"/>
    <w:rsid w:val="00B51112"/>
    <w:rsid w:val="00B5488D"/>
    <w:rsid w:val="00B760A4"/>
    <w:rsid w:val="00B76A27"/>
    <w:rsid w:val="00B81527"/>
    <w:rsid w:val="00B876C9"/>
    <w:rsid w:val="00B92374"/>
    <w:rsid w:val="00B92EB9"/>
    <w:rsid w:val="00BA217B"/>
    <w:rsid w:val="00BA2D99"/>
    <w:rsid w:val="00BA61B1"/>
    <w:rsid w:val="00BA6A78"/>
    <w:rsid w:val="00BA7F20"/>
    <w:rsid w:val="00BB17C7"/>
    <w:rsid w:val="00BC129F"/>
    <w:rsid w:val="00BC3876"/>
    <w:rsid w:val="00BC590D"/>
    <w:rsid w:val="00BC76CC"/>
    <w:rsid w:val="00BD05BE"/>
    <w:rsid w:val="00BD0DBC"/>
    <w:rsid w:val="00BD3B5A"/>
    <w:rsid w:val="00BD577E"/>
    <w:rsid w:val="00BE0B5E"/>
    <w:rsid w:val="00BE336F"/>
    <w:rsid w:val="00BE51F4"/>
    <w:rsid w:val="00BE6092"/>
    <w:rsid w:val="00BF61F5"/>
    <w:rsid w:val="00BF7D93"/>
    <w:rsid w:val="00C07D17"/>
    <w:rsid w:val="00C10746"/>
    <w:rsid w:val="00C109A0"/>
    <w:rsid w:val="00C12458"/>
    <w:rsid w:val="00C14561"/>
    <w:rsid w:val="00C16702"/>
    <w:rsid w:val="00C27EFE"/>
    <w:rsid w:val="00C314C2"/>
    <w:rsid w:val="00C32681"/>
    <w:rsid w:val="00C330F6"/>
    <w:rsid w:val="00C35374"/>
    <w:rsid w:val="00C36EE9"/>
    <w:rsid w:val="00C402C1"/>
    <w:rsid w:val="00C415BF"/>
    <w:rsid w:val="00C42679"/>
    <w:rsid w:val="00C46797"/>
    <w:rsid w:val="00C50492"/>
    <w:rsid w:val="00C50ACD"/>
    <w:rsid w:val="00C5337F"/>
    <w:rsid w:val="00C56F58"/>
    <w:rsid w:val="00C600E2"/>
    <w:rsid w:val="00C61355"/>
    <w:rsid w:val="00C61825"/>
    <w:rsid w:val="00C72B96"/>
    <w:rsid w:val="00C82DC9"/>
    <w:rsid w:val="00C858DC"/>
    <w:rsid w:val="00C87219"/>
    <w:rsid w:val="00C877FF"/>
    <w:rsid w:val="00C90FE8"/>
    <w:rsid w:val="00C950A0"/>
    <w:rsid w:val="00C9752F"/>
    <w:rsid w:val="00C97C33"/>
    <w:rsid w:val="00CA13FD"/>
    <w:rsid w:val="00CA2A4A"/>
    <w:rsid w:val="00CA75B8"/>
    <w:rsid w:val="00CB577D"/>
    <w:rsid w:val="00CC31B6"/>
    <w:rsid w:val="00CC47CC"/>
    <w:rsid w:val="00CC7344"/>
    <w:rsid w:val="00CD4935"/>
    <w:rsid w:val="00CD49DB"/>
    <w:rsid w:val="00CE1289"/>
    <w:rsid w:val="00CE2DB2"/>
    <w:rsid w:val="00CF17B9"/>
    <w:rsid w:val="00CF272F"/>
    <w:rsid w:val="00CF3E84"/>
    <w:rsid w:val="00CF7846"/>
    <w:rsid w:val="00D01639"/>
    <w:rsid w:val="00D02D27"/>
    <w:rsid w:val="00D141DA"/>
    <w:rsid w:val="00D14F89"/>
    <w:rsid w:val="00D154B8"/>
    <w:rsid w:val="00D201C9"/>
    <w:rsid w:val="00D2059B"/>
    <w:rsid w:val="00D2115A"/>
    <w:rsid w:val="00D310DF"/>
    <w:rsid w:val="00D31E54"/>
    <w:rsid w:val="00D33483"/>
    <w:rsid w:val="00D35B4D"/>
    <w:rsid w:val="00D3647D"/>
    <w:rsid w:val="00D434EC"/>
    <w:rsid w:val="00D4583F"/>
    <w:rsid w:val="00D4587D"/>
    <w:rsid w:val="00D50F0E"/>
    <w:rsid w:val="00D521C8"/>
    <w:rsid w:val="00D52C8A"/>
    <w:rsid w:val="00D55491"/>
    <w:rsid w:val="00D55567"/>
    <w:rsid w:val="00D63025"/>
    <w:rsid w:val="00D63D50"/>
    <w:rsid w:val="00D63DCF"/>
    <w:rsid w:val="00D6418D"/>
    <w:rsid w:val="00D64FDE"/>
    <w:rsid w:val="00D65B63"/>
    <w:rsid w:val="00D72AAA"/>
    <w:rsid w:val="00D80E7A"/>
    <w:rsid w:val="00D827F0"/>
    <w:rsid w:val="00D842B6"/>
    <w:rsid w:val="00D85C53"/>
    <w:rsid w:val="00D87BDC"/>
    <w:rsid w:val="00D92523"/>
    <w:rsid w:val="00D97A60"/>
    <w:rsid w:val="00DA24C0"/>
    <w:rsid w:val="00DA30D2"/>
    <w:rsid w:val="00DA6B19"/>
    <w:rsid w:val="00DA6B63"/>
    <w:rsid w:val="00DA6C4E"/>
    <w:rsid w:val="00DB1966"/>
    <w:rsid w:val="00DB51BC"/>
    <w:rsid w:val="00DC15D1"/>
    <w:rsid w:val="00DC4805"/>
    <w:rsid w:val="00DC4CE0"/>
    <w:rsid w:val="00DC4D33"/>
    <w:rsid w:val="00DD01A3"/>
    <w:rsid w:val="00DD11DE"/>
    <w:rsid w:val="00DD3A63"/>
    <w:rsid w:val="00DD6991"/>
    <w:rsid w:val="00DE081F"/>
    <w:rsid w:val="00DE2495"/>
    <w:rsid w:val="00DE5684"/>
    <w:rsid w:val="00DF1C97"/>
    <w:rsid w:val="00DF6D81"/>
    <w:rsid w:val="00E016A7"/>
    <w:rsid w:val="00E030A7"/>
    <w:rsid w:val="00E054CF"/>
    <w:rsid w:val="00E05F80"/>
    <w:rsid w:val="00E0734D"/>
    <w:rsid w:val="00E07CE5"/>
    <w:rsid w:val="00E11CDB"/>
    <w:rsid w:val="00E12A8A"/>
    <w:rsid w:val="00E14ABD"/>
    <w:rsid w:val="00E20922"/>
    <w:rsid w:val="00E22BC0"/>
    <w:rsid w:val="00E2680C"/>
    <w:rsid w:val="00E27404"/>
    <w:rsid w:val="00E339E3"/>
    <w:rsid w:val="00E35F3F"/>
    <w:rsid w:val="00E36A95"/>
    <w:rsid w:val="00E420D9"/>
    <w:rsid w:val="00E4220F"/>
    <w:rsid w:val="00E4737D"/>
    <w:rsid w:val="00E51702"/>
    <w:rsid w:val="00E533FA"/>
    <w:rsid w:val="00E55A8C"/>
    <w:rsid w:val="00E57301"/>
    <w:rsid w:val="00E57C8B"/>
    <w:rsid w:val="00E617B3"/>
    <w:rsid w:val="00E65D99"/>
    <w:rsid w:val="00E71895"/>
    <w:rsid w:val="00E718D4"/>
    <w:rsid w:val="00E74226"/>
    <w:rsid w:val="00E81FE3"/>
    <w:rsid w:val="00E91C99"/>
    <w:rsid w:val="00E92D0D"/>
    <w:rsid w:val="00E92E2C"/>
    <w:rsid w:val="00E93192"/>
    <w:rsid w:val="00E93A0D"/>
    <w:rsid w:val="00E95BFE"/>
    <w:rsid w:val="00E95C13"/>
    <w:rsid w:val="00E9720B"/>
    <w:rsid w:val="00E976D3"/>
    <w:rsid w:val="00EA07C6"/>
    <w:rsid w:val="00EA1804"/>
    <w:rsid w:val="00EA6737"/>
    <w:rsid w:val="00EB222F"/>
    <w:rsid w:val="00EB4813"/>
    <w:rsid w:val="00EC2DD5"/>
    <w:rsid w:val="00EC46C1"/>
    <w:rsid w:val="00EC67C2"/>
    <w:rsid w:val="00ED2D5C"/>
    <w:rsid w:val="00ED3ED0"/>
    <w:rsid w:val="00EE2596"/>
    <w:rsid w:val="00EE6E25"/>
    <w:rsid w:val="00EF0E85"/>
    <w:rsid w:val="00EF1AB9"/>
    <w:rsid w:val="00EF4323"/>
    <w:rsid w:val="00EF797C"/>
    <w:rsid w:val="00F048A2"/>
    <w:rsid w:val="00F07CDE"/>
    <w:rsid w:val="00F2265E"/>
    <w:rsid w:val="00F375A6"/>
    <w:rsid w:val="00F4141D"/>
    <w:rsid w:val="00F441E1"/>
    <w:rsid w:val="00F50DEA"/>
    <w:rsid w:val="00F56697"/>
    <w:rsid w:val="00F60724"/>
    <w:rsid w:val="00F620DC"/>
    <w:rsid w:val="00F6338C"/>
    <w:rsid w:val="00F64837"/>
    <w:rsid w:val="00F671EC"/>
    <w:rsid w:val="00F7776A"/>
    <w:rsid w:val="00F86120"/>
    <w:rsid w:val="00F92841"/>
    <w:rsid w:val="00F94198"/>
    <w:rsid w:val="00F94B78"/>
    <w:rsid w:val="00F96A66"/>
    <w:rsid w:val="00FA468E"/>
    <w:rsid w:val="00FB0C49"/>
    <w:rsid w:val="00FB1398"/>
    <w:rsid w:val="00FB1EAC"/>
    <w:rsid w:val="00FC1F3E"/>
    <w:rsid w:val="00FD207A"/>
    <w:rsid w:val="00FE27C5"/>
    <w:rsid w:val="00FE312B"/>
    <w:rsid w:val="00FE50D2"/>
    <w:rsid w:val="00FF506F"/>
    <w:rsid w:val="00FF5579"/>
    <w:rsid w:val="00FF740A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01928"/>
  <w15:docId w15:val="{06AF8286-AEBB-42A3-9ECA-BA47074F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FE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FE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5BFE"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F671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locked/>
    <w:rsid w:val="00B27552"/>
    <w:pPr>
      <w:spacing w:before="100" w:beforeAutospacing="1" w:after="100" w:afterAutospacing="1"/>
      <w:outlineLvl w:val="3"/>
    </w:pPr>
    <w:rPr>
      <w:b/>
      <w:bCs/>
      <w:lang w:eastAsia="ro-RO"/>
    </w:rPr>
  </w:style>
  <w:style w:type="paragraph" w:styleId="Heading5">
    <w:name w:val="heading 5"/>
    <w:basedOn w:val="Normal"/>
    <w:link w:val="Heading5Char"/>
    <w:uiPriority w:val="9"/>
    <w:qFormat/>
    <w:locked/>
    <w:rsid w:val="00B27552"/>
    <w:pPr>
      <w:spacing w:before="100" w:beforeAutospacing="1" w:after="100" w:afterAutospacing="1"/>
      <w:outlineLvl w:val="4"/>
    </w:pPr>
    <w:rPr>
      <w:i/>
      <w:iCs/>
      <w:lang w:eastAsia="ro-RO"/>
    </w:rPr>
  </w:style>
  <w:style w:type="paragraph" w:styleId="Heading6">
    <w:name w:val="heading 6"/>
    <w:basedOn w:val="Normal"/>
    <w:link w:val="Heading6Char"/>
    <w:uiPriority w:val="9"/>
    <w:qFormat/>
    <w:locked/>
    <w:rsid w:val="00B27552"/>
    <w:pPr>
      <w:spacing w:before="100" w:beforeAutospacing="1" w:after="100" w:afterAutospacing="1"/>
      <w:outlineLvl w:val="5"/>
    </w:pPr>
    <w:rPr>
      <w:b/>
      <w:bCs/>
      <w:sz w:val="16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A2D0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A2D0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E95BFE"/>
    <w:rPr>
      <w:rFonts w:cs="Times New Roman"/>
      <w:color w:val="0000FF"/>
      <w:u w:val="single"/>
    </w:rPr>
  </w:style>
  <w:style w:type="character" w:customStyle="1" w:styleId="text01">
    <w:name w:val="text01"/>
    <w:basedOn w:val="DefaultParagraphFont"/>
    <w:uiPriority w:val="99"/>
    <w:rsid w:val="00E95BFE"/>
    <w:rPr>
      <w:rFonts w:ascii="Arial" w:hAnsi="Arial" w:cs="Arial"/>
      <w:color w:val="333333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8D5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D06"/>
    <w:rPr>
      <w:rFonts w:cs="Times New Roman"/>
      <w:sz w:val="2"/>
      <w:lang w:val="en-US" w:eastAsia="en-US"/>
    </w:rPr>
  </w:style>
  <w:style w:type="character" w:styleId="HTMLTypewriter">
    <w:name w:val="HTML Typewriter"/>
    <w:basedOn w:val="DefaultParagraphFont"/>
    <w:uiPriority w:val="99"/>
    <w:rsid w:val="00DD3A6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B5A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5A19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7B5A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5A19"/>
    <w:rPr>
      <w:rFonts w:cs="Times New Roman"/>
      <w:lang w:val="en-US" w:eastAsia="en-US"/>
    </w:rPr>
  </w:style>
  <w:style w:type="table" w:styleId="TableGrid">
    <w:name w:val="Table Grid"/>
    <w:basedOn w:val="TableNormal"/>
    <w:locked/>
    <w:rsid w:val="005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536A44"/>
    <w:rPr>
      <w:b/>
      <w:bCs/>
    </w:rPr>
  </w:style>
  <w:style w:type="paragraph" w:styleId="NormalWeb">
    <w:name w:val="Normal (Web)"/>
    <w:basedOn w:val="Normal"/>
    <w:uiPriority w:val="99"/>
    <w:unhideWhenUsed/>
    <w:rsid w:val="00536A44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locked/>
    <w:rsid w:val="00536A4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671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3316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6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3A6D"/>
    <w:rPr>
      <w:rFonts w:ascii="Courier New" w:hAnsi="Courier New" w:cs="Courier New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4C15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27552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27552"/>
    <w:rPr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27552"/>
    <w:rPr>
      <w:b/>
      <w:bCs/>
      <w:sz w:val="16"/>
      <w:szCs w:val="16"/>
    </w:rPr>
  </w:style>
  <w:style w:type="paragraph" w:customStyle="1" w:styleId="msonormal0">
    <w:name w:val="msonormal"/>
    <w:basedOn w:val="Normal"/>
    <w:rsid w:val="00B27552"/>
    <w:pPr>
      <w:spacing w:before="100" w:beforeAutospacing="1" w:after="100" w:afterAutospacing="1"/>
    </w:pPr>
    <w:rPr>
      <w:color w:val="000000"/>
      <w:sz w:val="24"/>
      <w:szCs w:val="24"/>
      <w:lang w:eastAsia="ro-RO"/>
    </w:rPr>
  </w:style>
  <w:style w:type="paragraph" w:customStyle="1" w:styleId="fimg">
    <w:name w:val="fimg"/>
    <w:basedOn w:val="Normal"/>
    <w:rsid w:val="00B27552"/>
    <w:pPr>
      <w:spacing w:before="100" w:beforeAutospacing="1" w:after="100" w:afterAutospacing="1"/>
      <w:textAlignment w:val="center"/>
    </w:pPr>
    <w:rPr>
      <w:sz w:val="24"/>
      <w:szCs w:val="24"/>
      <w:lang w:eastAsia="ro-RO"/>
    </w:rPr>
  </w:style>
  <w:style w:type="paragraph" w:customStyle="1" w:styleId="pageportraitnview">
    <w:name w:val="pageportrait_nview"/>
    <w:basedOn w:val="Normal"/>
    <w:rsid w:val="00B27552"/>
    <w:pPr>
      <w:shd w:val="clear" w:color="auto" w:fill="FFFFFF"/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icon">
    <w:name w:val="icon"/>
    <w:basedOn w:val="Normal"/>
    <w:rsid w:val="00B27552"/>
    <w:pPr>
      <w:spacing w:before="100" w:beforeAutospacing="1" w:after="100" w:afterAutospacing="1"/>
      <w:textAlignment w:val="center"/>
    </w:pPr>
    <w:rPr>
      <w:vanish/>
      <w:sz w:val="24"/>
      <w:szCs w:val="24"/>
      <w:lang w:eastAsia="ro-RO"/>
    </w:rPr>
  </w:style>
  <w:style w:type="paragraph" w:customStyle="1" w:styleId="child">
    <w:name w:val="child"/>
    <w:basedOn w:val="Normal"/>
    <w:rsid w:val="00B27552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/>
      <w:jc w:val="both"/>
    </w:pPr>
    <w:rPr>
      <w:sz w:val="24"/>
      <w:szCs w:val="24"/>
      <w:lang w:eastAsia="ro-RO"/>
    </w:rPr>
  </w:style>
  <w:style w:type="paragraph" w:customStyle="1" w:styleId="item">
    <w:name w:val="item"/>
    <w:basedOn w:val="Normal"/>
    <w:rsid w:val="00B27552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parent">
    <w:name w:val="parent"/>
    <w:basedOn w:val="Normal"/>
    <w:rsid w:val="00B27552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highlight">
    <w:name w:val="highlight"/>
    <w:basedOn w:val="Normal"/>
    <w:rsid w:val="00B27552"/>
    <w:pPr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lego">
    <w:name w:val="lego"/>
    <w:basedOn w:val="Normal"/>
    <w:rsid w:val="00B27552"/>
    <w:pPr>
      <w:spacing w:before="100" w:beforeAutospacing="1" w:after="100" w:afterAutospacing="1"/>
    </w:pPr>
    <w:rPr>
      <w:i/>
      <w:iCs/>
      <w:color w:val="6666FF"/>
      <w:sz w:val="18"/>
      <w:szCs w:val="18"/>
      <w:lang w:eastAsia="ro-RO"/>
    </w:rPr>
  </w:style>
  <w:style w:type="paragraph" w:customStyle="1" w:styleId="legoa">
    <w:name w:val="lego_a"/>
    <w:basedOn w:val="Normal"/>
    <w:rsid w:val="00B27552"/>
    <w:pPr>
      <w:spacing w:before="100" w:beforeAutospacing="1" w:after="100" w:afterAutospacing="1"/>
    </w:pPr>
    <w:rPr>
      <w:i/>
      <w:iCs/>
      <w:strike/>
      <w:color w:val="6666FF"/>
      <w:sz w:val="18"/>
      <w:szCs w:val="18"/>
      <w:lang w:eastAsia="ro-RO"/>
    </w:rPr>
  </w:style>
  <w:style w:type="paragraph" w:customStyle="1" w:styleId="borderleft">
    <w:name w:val="borderleft"/>
    <w:basedOn w:val="Normal"/>
    <w:rsid w:val="00B27552"/>
    <w:pPr>
      <w:pBdr>
        <w:top w:val="single" w:sz="2" w:space="0" w:color="auto"/>
        <w:left w:val="single" w:sz="18" w:space="8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01">
    <w:name w:val="color01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02">
    <w:name w:val="color02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03">
    <w:name w:val="color03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04">
    <w:name w:val="color04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05">
    <w:name w:val="color05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06">
    <w:name w:val="color06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07">
    <w:name w:val="color07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08">
    <w:name w:val="color08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09">
    <w:name w:val="color09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10">
    <w:name w:val="color10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11">
    <w:name w:val="color11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12">
    <w:name w:val="color12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13">
    <w:name w:val="color13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14">
    <w:name w:val="color14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15">
    <w:name w:val="color15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16">
    <w:name w:val="color16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17">
    <w:name w:val="color17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18">
    <w:name w:val="color18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19">
    <w:name w:val="color19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color20">
    <w:name w:val="color20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do">
    <w:name w:val="do"/>
    <w:basedOn w:val="Normal"/>
    <w:rsid w:val="00B27552"/>
    <w:pPr>
      <w:spacing w:before="100" w:beforeAutospacing="1" w:after="100" w:afterAutospacing="1"/>
      <w:jc w:val="center"/>
    </w:pPr>
    <w:rPr>
      <w:b/>
      <w:bCs/>
      <w:sz w:val="26"/>
      <w:szCs w:val="26"/>
      <w:lang w:eastAsia="ro-RO"/>
    </w:rPr>
  </w:style>
  <w:style w:type="paragraph" w:customStyle="1" w:styleId="tdo">
    <w:name w:val="tdo"/>
    <w:basedOn w:val="Normal"/>
    <w:rsid w:val="00B27552"/>
    <w:pPr>
      <w:spacing w:before="100" w:beforeAutospacing="1" w:after="100" w:afterAutospacing="1"/>
      <w:jc w:val="center"/>
    </w:pPr>
    <w:rPr>
      <w:b/>
      <w:bCs/>
      <w:sz w:val="26"/>
      <w:szCs w:val="26"/>
      <w:lang w:eastAsia="ro-RO"/>
    </w:rPr>
  </w:style>
  <w:style w:type="paragraph" w:customStyle="1" w:styleId="doa">
    <w:name w:val="do_a"/>
    <w:basedOn w:val="Normal"/>
    <w:rsid w:val="00B27552"/>
    <w:pPr>
      <w:spacing w:before="100" w:beforeAutospacing="1" w:after="100" w:afterAutospacing="1"/>
      <w:jc w:val="center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doa">
    <w:name w:val="tdo_a"/>
    <w:basedOn w:val="Normal"/>
    <w:rsid w:val="00B27552"/>
    <w:pPr>
      <w:spacing w:before="100" w:beforeAutospacing="1" w:after="100" w:afterAutospacing="1"/>
      <w:jc w:val="center"/>
    </w:pPr>
    <w:rPr>
      <w:b/>
      <w:bCs/>
      <w:strike/>
      <w:color w:val="DC143C"/>
      <w:sz w:val="26"/>
      <w:szCs w:val="26"/>
      <w:lang w:eastAsia="ro-RO"/>
    </w:rPr>
  </w:style>
  <w:style w:type="paragraph" w:customStyle="1" w:styleId="so">
    <w:name w:val="so"/>
    <w:basedOn w:val="Normal"/>
    <w:rsid w:val="00B27552"/>
    <w:pPr>
      <w:spacing w:before="100" w:beforeAutospacing="1" w:after="100" w:afterAutospacing="1"/>
    </w:pPr>
    <w:rPr>
      <w:b/>
      <w:bCs/>
      <w:sz w:val="24"/>
      <w:szCs w:val="24"/>
      <w:lang w:eastAsia="ro-RO"/>
    </w:rPr>
  </w:style>
  <w:style w:type="paragraph" w:customStyle="1" w:styleId="tso">
    <w:name w:val="tso"/>
    <w:basedOn w:val="Normal"/>
    <w:rsid w:val="00B27552"/>
    <w:pPr>
      <w:spacing w:before="100" w:beforeAutospacing="1" w:after="100" w:afterAutospacing="1"/>
    </w:pPr>
    <w:rPr>
      <w:b/>
      <w:bCs/>
      <w:sz w:val="24"/>
      <w:szCs w:val="24"/>
      <w:lang w:eastAsia="ro-RO"/>
    </w:rPr>
  </w:style>
  <w:style w:type="paragraph" w:customStyle="1" w:styleId="soa">
    <w:name w:val="so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tsoa">
    <w:name w:val="tso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tt">
    <w:name w:val="tt"/>
    <w:basedOn w:val="Normal"/>
    <w:rsid w:val="00B27552"/>
    <w:pPr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ttt">
    <w:name w:val="ttt"/>
    <w:basedOn w:val="Normal"/>
    <w:rsid w:val="00B27552"/>
    <w:pPr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tta">
    <w:name w:val="tt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tta">
    <w:name w:val="ttt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st">
    <w:name w:val="st"/>
    <w:basedOn w:val="Normal"/>
    <w:rsid w:val="00B27552"/>
    <w:pPr>
      <w:spacing w:before="100" w:beforeAutospacing="1" w:after="100" w:afterAutospacing="1"/>
    </w:pPr>
    <w:rPr>
      <w:b/>
      <w:bCs/>
      <w:sz w:val="24"/>
      <w:szCs w:val="24"/>
      <w:lang w:eastAsia="ro-RO"/>
    </w:rPr>
  </w:style>
  <w:style w:type="paragraph" w:customStyle="1" w:styleId="tst">
    <w:name w:val="tst"/>
    <w:basedOn w:val="Normal"/>
    <w:rsid w:val="00B27552"/>
    <w:pPr>
      <w:spacing w:before="100" w:beforeAutospacing="1" w:after="100" w:afterAutospacing="1"/>
    </w:pPr>
    <w:rPr>
      <w:b/>
      <w:bCs/>
      <w:sz w:val="24"/>
      <w:szCs w:val="24"/>
      <w:lang w:eastAsia="ro-RO"/>
    </w:rPr>
  </w:style>
  <w:style w:type="paragraph" w:customStyle="1" w:styleId="sta">
    <w:name w:val="st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tsta">
    <w:name w:val="tst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ax">
    <w:name w:val="ax"/>
    <w:basedOn w:val="Normal"/>
    <w:rsid w:val="00B27552"/>
    <w:pPr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tax">
    <w:name w:val="tax"/>
    <w:basedOn w:val="Normal"/>
    <w:rsid w:val="00B27552"/>
    <w:pPr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axa">
    <w:name w:val="ax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axa">
    <w:name w:val="tax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pe">
    <w:name w:val="pe"/>
    <w:basedOn w:val="Normal"/>
    <w:rsid w:val="00B27552"/>
    <w:pPr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tpe">
    <w:name w:val="tpe"/>
    <w:basedOn w:val="Normal"/>
    <w:rsid w:val="00B27552"/>
    <w:pPr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pea">
    <w:name w:val="pe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pea">
    <w:name w:val="tpe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se">
    <w:name w:val="se"/>
    <w:basedOn w:val="Normal"/>
    <w:rsid w:val="00B27552"/>
    <w:pPr>
      <w:spacing w:before="100" w:beforeAutospacing="1" w:after="100" w:afterAutospacing="1"/>
    </w:pPr>
    <w:rPr>
      <w:b/>
      <w:bCs/>
      <w:sz w:val="24"/>
      <w:szCs w:val="24"/>
      <w:lang w:eastAsia="ro-RO"/>
    </w:rPr>
  </w:style>
  <w:style w:type="paragraph" w:customStyle="1" w:styleId="tse">
    <w:name w:val="tse"/>
    <w:basedOn w:val="Normal"/>
    <w:rsid w:val="00B27552"/>
    <w:pPr>
      <w:spacing w:before="100" w:beforeAutospacing="1" w:after="100" w:afterAutospacing="1"/>
    </w:pPr>
    <w:rPr>
      <w:b/>
      <w:bCs/>
      <w:sz w:val="24"/>
      <w:szCs w:val="24"/>
      <w:lang w:eastAsia="ro-RO"/>
    </w:rPr>
  </w:style>
  <w:style w:type="paragraph" w:customStyle="1" w:styleId="sea">
    <w:name w:val="se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tsea">
    <w:name w:val="tse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ca">
    <w:name w:val="ca"/>
    <w:basedOn w:val="Normal"/>
    <w:rsid w:val="00B27552"/>
    <w:pPr>
      <w:spacing w:before="100" w:beforeAutospacing="1" w:after="100" w:afterAutospacing="1"/>
    </w:pPr>
    <w:rPr>
      <w:b/>
      <w:bCs/>
      <w:color w:val="005F00"/>
      <w:sz w:val="24"/>
      <w:szCs w:val="24"/>
      <w:lang w:eastAsia="ro-RO"/>
    </w:rPr>
  </w:style>
  <w:style w:type="paragraph" w:customStyle="1" w:styleId="tca">
    <w:name w:val="tca"/>
    <w:basedOn w:val="Normal"/>
    <w:rsid w:val="00B27552"/>
    <w:pPr>
      <w:spacing w:before="100" w:beforeAutospacing="1" w:after="100" w:afterAutospacing="1"/>
    </w:pPr>
    <w:rPr>
      <w:b/>
      <w:bCs/>
      <w:sz w:val="24"/>
      <w:szCs w:val="24"/>
      <w:lang w:eastAsia="ro-RO"/>
    </w:rPr>
  </w:style>
  <w:style w:type="paragraph" w:customStyle="1" w:styleId="caa">
    <w:name w:val="ca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tcaa">
    <w:name w:val="tca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sc">
    <w:name w:val="sc"/>
    <w:basedOn w:val="Normal"/>
    <w:rsid w:val="00B27552"/>
    <w:pPr>
      <w:spacing w:before="100" w:beforeAutospacing="1" w:after="100" w:afterAutospacing="1"/>
    </w:pPr>
    <w:rPr>
      <w:b/>
      <w:bCs/>
      <w:sz w:val="22"/>
      <w:szCs w:val="22"/>
      <w:lang w:eastAsia="ro-RO"/>
    </w:rPr>
  </w:style>
  <w:style w:type="paragraph" w:customStyle="1" w:styleId="tsc">
    <w:name w:val="tsc"/>
    <w:basedOn w:val="Normal"/>
    <w:rsid w:val="00B27552"/>
    <w:pPr>
      <w:spacing w:before="100" w:beforeAutospacing="1" w:after="100" w:afterAutospacing="1"/>
    </w:pPr>
    <w:rPr>
      <w:b/>
      <w:bCs/>
      <w:sz w:val="22"/>
      <w:szCs w:val="22"/>
      <w:lang w:eastAsia="ro-RO"/>
    </w:rPr>
  </w:style>
  <w:style w:type="paragraph" w:customStyle="1" w:styleId="sca">
    <w:name w:val="sc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tsca">
    <w:name w:val="tsc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si">
    <w:name w:val="si"/>
    <w:basedOn w:val="Normal"/>
    <w:rsid w:val="00B27552"/>
    <w:pPr>
      <w:spacing w:before="100" w:beforeAutospacing="1" w:after="100" w:afterAutospacing="1"/>
    </w:pPr>
    <w:rPr>
      <w:b/>
      <w:bCs/>
      <w:sz w:val="24"/>
      <w:szCs w:val="24"/>
      <w:lang w:eastAsia="ro-RO"/>
    </w:rPr>
  </w:style>
  <w:style w:type="paragraph" w:customStyle="1" w:styleId="tsi">
    <w:name w:val="tsi"/>
    <w:basedOn w:val="Normal"/>
    <w:rsid w:val="00B27552"/>
    <w:pPr>
      <w:spacing w:before="100" w:beforeAutospacing="1" w:after="100" w:afterAutospacing="1"/>
    </w:pPr>
    <w:rPr>
      <w:b/>
      <w:bCs/>
      <w:sz w:val="24"/>
      <w:szCs w:val="24"/>
      <w:lang w:eastAsia="ro-RO"/>
    </w:rPr>
  </w:style>
  <w:style w:type="paragraph" w:customStyle="1" w:styleId="sia">
    <w:name w:val="si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tsia">
    <w:name w:val="tsi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ss">
    <w:name w:val="ss"/>
    <w:basedOn w:val="Normal"/>
    <w:rsid w:val="00B27552"/>
    <w:pPr>
      <w:spacing w:before="100" w:beforeAutospacing="1" w:after="100" w:afterAutospacing="1"/>
    </w:pPr>
    <w:rPr>
      <w:b/>
      <w:bCs/>
      <w:sz w:val="22"/>
      <w:szCs w:val="22"/>
      <w:lang w:eastAsia="ro-RO"/>
    </w:rPr>
  </w:style>
  <w:style w:type="paragraph" w:customStyle="1" w:styleId="tss">
    <w:name w:val="tss"/>
    <w:basedOn w:val="Normal"/>
    <w:rsid w:val="00B27552"/>
    <w:pPr>
      <w:spacing w:before="100" w:beforeAutospacing="1" w:after="100" w:afterAutospacing="1"/>
    </w:pPr>
    <w:rPr>
      <w:b/>
      <w:bCs/>
      <w:sz w:val="22"/>
      <w:szCs w:val="22"/>
      <w:lang w:eastAsia="ro-RO"/>
    </w:rPr>
  </w:style>
  <w:style w:type="paragraph" w:customStyle="1" w:styleId="ssa">
    <w:name w:val="ss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tssa">
    <w:name w:val="tss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ar">
    <w:name w:val="ar"/>
    <w:basedOn w:val="Normal"/>
    <w:rsid w:val="00B27552"/>
    <w:pPr>
      <w:spacing w:before="100" w:beforeAutospacing="1" w:after="100" w:afterAutospacing="1"/>
    </w:pPr>
    <w:rPr>
      <w:b/>
      <w:bCs/>
      <w:color w:val="0000AF"/>
      <w:sz w:val="22"/>
      <w:szCs w:val="22"/>
      <w:lang w:eastAsia="ro-RO"/>
    </w:rPr>
  </w:style>
  <w:style w:type="paragraph" w:customStyle="1" w:styleId="tar">
    <w:name w:val="tar"/>
    <w:basedOn w:val="Normal"/>
    <w:rsid w:val="00B27552"/>
    <w:pPr>
      <w:spacing w:before="100" w:beforeAutospacing="1" w:after="100" w:afterAutospacing="1"/>
    </w:pPr>
    <w:rPr>
      <w:b/>
      <w:bCs/>
      <w:sz w:val="22"/>
      <w:szCs w:val="22"/>
      <w:lang w:eastAsia="ro-RO"/>
    </w:rPr>
  </w:style>
  <w:style w:type="paragraph" w:customStyle="1" w:styleId="ara">
    <w:name w:val="ar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tara">
    <w:name w:val="tar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2"/>
      <w:szCs w:val="22"/>
      <w:lang w:eastAsia="ro-RO"/>
    </w:rPr>
  </w:style>
  <w:style w:type="paragraph" w:customStyle="1" w:styleId="sr">
    <w:name w:val="sr"/>
    <w:basedOn w:val="Normal"/>
    <w:rsid w:val="00B27552"/>
    <w:pPr>
      <w:spacing w:before="100" w:beforeAutospacing="1" w:after="100" w:afterAutospacing="1"/>
    </w:pPr>
    <w:rPr>
      <w:b/>
      <w:bCs/>
      <w:lang w:eastAsia="ro-RO"/>
    </w:rPr>
  </w:style>
  <w:style w:type="paragraph" w:customStyle="1" w:styleId="tsr">
    <w:name w:val="tsr"/>
    <w:basedOn w:val="Normal"/>
    <w:rsid w:val="00B27552"/>
    <w:pPr>
      <w:spacing w:before="100" w:beforeAutospacing="1" w:after="100" w:afterAutospacing="1"/>
    </w:pPr>
    <w:rPr>
      <w:b/>
      <w:bCs/>
      <w:lang w:eastAsia="ro-RO"/>
    </w:rPr>
  </w:style>
  <w:style w:type="paragraph" w:customStyle="1" w:styleId="sra">
    <w:name w:val="sr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sra">
    <w:name w:val="tsr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nt">
    <w:name w:val="nt"/>
    <w:basedOn w:val="Normal"/>
    <w:rsid w:val="00B27552"/>
    <w:pPr>
      <w:spacing w:before="100" w:beforeAutospacing="1" w:after="100" w:afterAutospacing="1"/>
    </w:pPr>
    <w:rPr>
      <w:b/>
      <w:bCs/>
      <w:sz w:val="18"/>
      <w:szCs w:val="18"/>
      <w:lang w:eastAsia="ro-RO"/>
    </w:rPr>
  </w:style>
  <w:style w:type="paragraph" w:customStyle="1" w:styleId="tnt">
    <w:name w:val="tnt"/>
    <w:basedOn w:val="Normal"/>
    <w:rsid w:val="00B27552"/>
    <w:pPr>
      <w:spacing w:before="100" w:beforeAutospacing="1" w:after="100" w:afterAutospacing="1"/>
    </w:pPr>
    <w:rPr>
      <w:b/>
      <w:bCs/>
      <w:sz w:val="18"/>
      <w:szCs w:val="18"/>
      <w:lang w:eastAsia="ro-RO"/>
    </w:rPr>
  </w:style>
  <w:style w:type="paragraph" w:customStyle="1" w:styleId="nta">
    <w:name w:val="nt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18"/>
      <w:szCs w:val="18"/>
      <w:lang w:eastAsia="ro-RO"/>
    </w:rPr>
  </w:style>
  <w:style w:type="paragraph" w:customStyle="1" w:styleId="tnta">
    <w:name w:val="tnt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18"/>
      <w:szCs w:val="18"/>
      <w:lang w:eastAsia="ro-RO"/>
    </w:rPr>
  </w:style>
  <w:style w:type="paragraph" w:customStyle="1" w:styleId="ls">
    <w:name w:val="ls"/>
    <w:basedOn w:val="Normal"/>
    <w:rsid w:val="00B27552"/>
    <w:pPr>
      <w:spacing w:before="100" w:beforeAutospacing="1" w:after="100" w:afterAutospacing="1"/>
    </w:pPr>
    <w:rPr>
      <w:b/>
      <w:bCs/>
      <w:lang w:eastAsia="ro-RO"/>
    </w:rPr>
  </w:style>
  <w:style w:type="paragraph" w:customStyle="1" w:styleId="tls">
    <w:name w:val="tls"/>
    <w:basedOn w:val="Normal"/>
    <w:rsid w:val="00B27552"/>
    <w:pPr>
      <w:spacing w:before="100" w:beforeAutospacing="1" w:after="100" w:afterAutospacing="1"/>
    </w:pPr>
    <w:rPr>
      <w:b/>
      <w:bCs/>
      <w:lang w:eastAsia="ro-RO"/>
    </w:rPr>
  </w:style>
  <w:style w:type="paragraph" w:customStyle="1" w:styleId="lsa">
    <w:name w:val="ls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lsa">
    <w:name w:val="tls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ct">
    <w:name w:val="ct"/>
    <w:basedOn w:val="Normal"/>
    <w:rsid w:val="00B27552"/>
    <w:pPr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tct">
    <w:name w:val="tct"/>
    <w:basedOn w:val="Normal"/>
    <w:rsid w:val="00B27552"/>
    <w:pPr>
      <w:spacing w:before="100" w:beforeAutospacing="1" w:after="100" w:afterAutospacing="1"/>
    </w:pPr>
    <w:rPr>
      <w:b/>
      <w:bCs/>
      <w:sz w:val="26"/>
      <w:szCs w:val="26"/>
      <w:lang w:eastAsia="ro-RO"/>
    </w:rPr>
  </w:style>
  <w:style w:type="paragraph" w:customStyle="1" w:styleId="cta">
    <w:name w:val="ct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cta">
    <w:name w:val="tct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6"/>
      <w:szCs w:val="26"/>
      <w:lang w:eastAsia="ro-RO"/>
    </w:rPr>
  </w:style>
  <w:style w:type="paragraph" w:customStyle="1" w:styleId="ta">
    <w:name w:val="ta"/>
    <w:basedOn w:val="Normal"/>
    <w:rsid w:val="00B27552"/>
    <w:pPr>
      <w:spacing w:before="100" w:beforeAutospacing="1" w:after="100" w:afterAutospacing="1"/>
    </w:pPr>
    <w:rPr>
      <w:b/>
      <w:bCs/>
      <w:lang w:eastAsia="ro-RO"/>
    </w:rPr>
  </w:style>
  <w:style w:type="paragraph" w:customStyle="1" w:styleId="tta0">
    <w:name w:val="tta"/>
    <w:basedOn w:val="Normal"/>
    <w:rsid w:val="00B27552"/>
    <w:pPr>
      <w:spacing w:before="100" w:beforeAutospacing="1" w:after="100" w:afterAutospacing="1"/>
    </w:pPr>
    <w:rPr>
      <w:b/>
      <w:bCs/>
      <w:lang w:eastAsia="ro-RO"/>
    </w:rPr>
  </w:style>
  <w:style w:type="paragraph" w:customStyle="1" w:styleId="taa">
    <w:name w:val="ta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taa">
    <w:name w:val="tta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lang w:eastAsia="ro-RO"/>
    </w:rPr>
  </w:style>
  <w:style w:type="paragraph" w:customStyle="1" w:styleId="tpa">
    <w:name w:val="tpa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paa">
    <w:name w:val="pa_a"/>
    <w:basedOn w:val="Normal"/>
    <w:rsid w:val="00B27552"/>
    <w:pPr>
      <w:spacing w:before="100" w:beforeAutospacing="1" w:after="100" w:afterAutospacing="1"/>
    </w:pPr>
    <w:rPr>
      <w:strike/>
      <w:color w:val="DC143C"/>
      <w:sz w:val="24"/>
      <w:szCs w:val="24"/>
      <w:lang w:eastAsia="ro-RO"/>
    </w:rPr>
  </w:style>
  <w:style w:type="paragraph" w:customStyle="1" w:styleId="tpaa">
    <w:name w:val="tpa_a"/>
    <w:basedOn w:val="Normal"/>
    <w:rsid w:val="00B27552"/>
    <w:pPr>
      <w:spacing w:before="100" w:beforeAutospacing="1" w:after="100" w:afterAutospacing="1"/>
    </w:pPr>
    <w:rPr>
      <w:strike/>
      <w:color w:val="DC143C"/>
      <w:sz w:val="24"/>
      <w:szCs w:val="24"/>
      <w:lang w:eastAsia="ro-RO"/>
    </w:rPr>
  </w:style>
  <w:style w:type="paragraph" w:customStyle="1" w:styleId="al">
    <w:name w:val="al"/>
    <w:basedOn w:val="Normal"/>
    <w:rsid w:val="00B27552"/>
    <w:pPr>
      <w:spacing w:before="100" w:beforeAutospacing="1" w:after="100" w:afterAutospacing="1"/>
    </w:pPr>
    <w:rPr>
      <w:b/>
      <w:bCs/>
      <w:color w:val="008F00"/>
      <w:sz w:val="24"/>
      <w:szCs w:val="24"/>
      <w:lang w:eastAsia="ro-RO"/>
    </w:rPr>
  </w:style>
  <w:style w:type="paragraph" w:customStyle="1" w:styleId="tal">
    <w:name w:val="tal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ala">
    <w:name w:val="al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tala">
    <w:name w:val="tal_a"/>
    <w:basedOn w:val="Normal"/>
    <w:rsid w:val="00B27552"/>
    <w:pPr>
      <w:spacing w:before="100" w:beforeAutospacing="1" w:after="100" w:afterAutospacing="1"/>
    </w:pPr>
    <w:rPr>
      <w:strike/>
      <w:color w:val="DC143C"/>
      <w:sz w:val="24"/>
      <w:szCs w:val="24"/>
      <w:lang w:eastAsia="ro-RO"/>
    </w:rPr>
  </w:style>
  <w:style w:type="paragraph" w:customStyle="1" w:styleId="li">
    <w:name w:val="li"/>
    <w:basedOn w:val="Normal"/>
    <w:rsid w:val="00B27552"/>
    <w:pPr>
      <w:spacing w:before="100" w:beforeAutospacing="1" w:after="100" w:afterAutospacing="1"/>
    </w:pPr>
    <w:rPr>
      <w:b/>
      <w:bCs/>
      <w:color w:val="8F0000"/>
      <w:sz w:val="24"/>
      <w:szCs w:val="24"/>
      <w:lang w:eastAsia="ro-RO"/>
    </w:rPr>
  </w:style>
  <w:style w:type="paragraph" w:customStyle="1" w:styleId="tli">
    <w:name w:val="tli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lia">
    <w:name w:val="li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tlia">
    <w:name w:val="tli_a"/>
    <w:basedOn w:val="Normal"/>
    <w:rsid w:val="00B27552"/>
    <w:pPr>
      <w:spacing w:before="100" w:beforeAutospacing="1" w:after="100" w:afterAutospacing="1"/>
    </w:pPr>
    <w:rPr>
      <w:strike/>
      <w:color w:val="DC143C"/>
      <w:sz w:val="24"/>
      <w:szCs w:val="24"/>
      <w:lang w:eastAsia="ro-RO"/>
    </w:rPr>
  </w:style>
  <w:style w:type="paragraph" w:customStyle="1" w:styleId="lt">
    <w:name w:val="lt"/>
    <w:basedOn w:val="Normal"/>
    <w:rsid w:val="00B27552"/>
    <w:pPr>
      <w:spacing w:before="100" w:beforeAutospacing="1" w:after="100" w:afterAutospacing="1"/>
    </w:pPr>
    <w:rPr>
      <w:b/>
      <w:bCs/>
      <w:color w:val="8F0000"/>
      <w:sz w:val="24"/>
      <w:szCs w:val="24"/>
      <w:lang w:eastAsia="ro-RO"/>
    </w:rPr>
  </w:style>
  <w:style w:type="paragraph" w:customStyle="1" w:styleId="tlt">
    <w:name w:val="tlt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lta">
    <w:name w:val="lt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tlta">
    <w:name w:val="tlt_a"/>
    <w:basedOn w:val="Normal"/>
    <w:rsid w:val="00B27552"/>
    <w:pPr>
      <w:spacing w:before="100" w:beforeAutospacing="1" w:after="100" w:afterAutospacing="1"/>
    </w:pPr>
    <w:rPr>
      <w:strike/>
      <w:color w:val="DC143C"/>
      <w:sz w:val="24"/>
      <w:szCs w:val="24"/>
      <w:lang w:eastAsia="ro-RO"/>
    </w:rPr>
  </w:style>
  <w:style w:type="paragraph" w:customStyle="1" w:styleId="pt">
    <w:name w:val="pt"/>
    <w:basedOn w:val="Normal"/>
    <w:rsid w:val="00B27552"/>
    <w:pPr>
      <w:spacing w:before="100" w:beforeAutospacing="1" w:after="100" w:afterAutospacing="1"/>
    </w:pPr>
    <w:rPr>
      <w:b/>
      <w:bCs/>
      <w:color w:val="8F0000"/>
      <w:sz w:val="24"/>
      <w:szCs w:val="24"/>
      <w:lang w:eastAsia="ro-RO"/>
    </w:rPr>
  </w:style>
  <w:style w:type="paragraph" w:customStyle="1" w:styleId="tpt">
    <w:name w:val="tpt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pta">
    <w:name w:val="pt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tpta">
    <w:name w:val="tpt_a"/>
    <w:basedOn w:val="Normal"/>
    <w:rsid w:val="00B27552"/>
    <w:pPr>
      <w:spacing w:before="100" w:beforeAutospacing="1" w:after="100" w:afterAutospacing="1"/>
    </w:pPr>
    <w:rPr>
      <w:strike/>
      <w:color w:val="DC143C"/>
      <w:sz w:val="24"/>
      <w:szCs w:val="24"/>
      <w:lang w:eastAsia="ro-RO"/>
    </w:rPr>
  </w:style>
  <w:style w:type="paragraph" w:customStyle="1" w:styleId="sp">
    <w:name w:val="sp"/>
    <w:basedOn w:val="Normal"/>
    <w:rsid w:val="00B27552"/>
    <w:pPr>
      <w:spacing w:before="100" w:beforeAutospacing="1" w:after="100" w:afterAutospacing="1"/>
    </w:pPr>
    <w:rPr>
      <w:b/>
      <w:bCs/>
      <w:color w:val="8F0000"/>
      <w:sz w:val="24"/>
      <w:szCs w:val="24"/>
      <w:lang w:eastAsia="ro-RO"/>
    </w:rPr>
  </w:style>
  <w:style w:type="paragraph" w:customStyle="1" w:styleId="tsp">
    <w:name w:val="tsp"/>
    <w:basedOn w:val="Normal"/>
    <w:rsid w:val="00B27552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spa">
    <w:name w:val="sp_a"/>
    <w:basedOn w:val="Normal"/>
    <w:rsid w:val="00B27552"/>
    <w:pPr>
      <w:spacing w:before="100" w:beforeAutospacing="1" w:after="100" w:afterAutospacing="1"/>
    </w:pPr>
    <w:rPr>
      <w:b/>
      <w:bCs/>
      <w:strike/>
      <w:color w:val="DC143C"/>
      <w:sz w:val="24"/>
      <w:szCs w:val="24"/>
      <w:lang w:eastAsia="ro-RO"/>
    </w:rPr>
  </w:style>
  <w:style w:type="paragraph" w:customStyle="1" w:styleId="tspa">
    <w:name w:val="tsp_a"/>
    <w:basedOn w:val="Normal"/>
    <w:rsid w:val="00B27552"/>
    <w:pPr>
      <w:spacing w:before="100" w:beforeAutospacing="1" w:after="100" w:afterAutospacing="1"/>
    </w:pPr>
    <w:rPr>
      <w:strike/>
      <w:color w:val="DC143C"/>
      <w:sz w:val="24"/>
      <w:szCs w:val="24"/>
      <w:lang w:eastAsia="ro-RO"/>
    </w:rPr>
  </w:style>
  <w:style w:type="paragraph" w:customStyle="1" w:styleId="nview">
    <w:name w:val="nview"/>
    <w:basedOn w:val="Normal"/>
    <w:rsid w:val="00B27552"/>
    <w:pPr>
      <w:shd w:val="clear" w:color="auto" w:fill="FFFFFF"/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lview">
    <w:name w:val="lview"/>
    <w:basedOn w:val="Normal"/>
    <w:rsid w:val="00B27552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pageportraitlview">
    <w:name w:val="pageportrait_lview"/>
    <w:basedOn w:val="Normal"/>
    <w:rsid w:val="00B2755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pagelandscapelview">
    <w:name w:val="pagelandscape_lview"/>
    <w:basedOn w:val="Normal"/>
    <w:rsid w:val="00B2755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sz w:val="24"/>
      <w:szCs w:val="24"/>
      <w:lang w:eastAsia="ro-RO"/>
    </w:rPr>
  </w:style>
  <w:style w:type="character" w:customStyle="1" w:styleId="do1">
    <w:name w:val="do1"/>
    <w:basedOn w:val="DefaultParagraphFont"/>
    <w:rsid w:val="00B27552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B27552"/>
  </w:style>
  <w:style w:type="character" w:customStyle="1" w:styleId="ar1">
    <w:name w:val="ar1"/>
    <w:basedOn w:val="DefaultParagraphFont"/>
    <w:rsid w:val="00B27552"/>
    <w:rPr>
      <w:b/>
      <w:bCs/>
      <w:color w:val="0000AF"/>
      <w:sz w:val="22"/>
      <w:szCs w:val="22"/>
    </w:rPr>
  </w:style>
  <w:style w:type="character" w:customStyle="1" w:styleId="pt1">
    <w:name w:val="pt1"/>
    <w:basedOn w:val="DefaultParagraphFont"/>
    <w:rsid w:val="00B27552"/>
    <w:rPr>
      <w:b/>
      <w:bCs/>
      <w:color w:val="8F0000"/>
    </w:rPr>
  </w:style>
  <w:style w:type="character" w:customStyle="1" w:styleId="tpt1">
    <w:name w:val="tpt1"/>
    <w:basedOn w:val="DefaultParagraphFont"/>
    <w:rsid w:val="00B27552"/>
  </w:style>
  <w:style w:type="character" w:customStyle="1" w:styleId="pa">
    <w:name w:val="pa"/>
    <w:basedOn w:val="DefaultParagraphFont"/>
    <w:rsid w:val="00B27552"/>
  </w:style>
  <w:style w:type="character" w:customStyle="1" w:styleId="lego1">
    <w:name w:val="lego1"/>
    <w:basedOn w:val="DefaultParagraphFont"/>
    <w:rsid w:val="00B2755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ara1">
    <w:name w:val="ar_a1"/>
    <w:basedOn w:val="DefaultParagraphFont"/>
    <w:rsid w:val="00B27552"/>
    <w:rPr>
      <w:b/>
      <w:bCs/>
      <w:strike/>
      <w:color w:val="DC143C"/>
      <w:sz w:val="22"/>
      <w:szCs w:val="22"/>
    </w:rPr>
  </w:style>
  <w:style w:type="character" w:customStyle="1" w:styleId="tpaa1">
    <w:name w:val="tpa_a1"/>
    <w:basedOn w:val="DefaultParagraphFont"/>
    <w:rsid w:val="00B27552"/>
    <w:rPr>
      <w:strike/>
      <w:color w:val="DC143C"/>
    </w:rPr>
  </w:style>
  <w:style w:type="character" w:customStyle="1" w:styleId="pta1">
    <w:name w:val="pt_a1"/>
    <w:basedOn w:val="DefaultParagraphFont"/>
    <w:rsid w:val="00B27552"/>
    <w:rPr>
      <w:b/>
      <w:bCs/>
      <w:strike/>
      <w:color w:val="DC143C"/>
    </w:rPr>
  </w:style>
  <w:style w:type="character" w:customStyle="1" w:styleId="tpta1">
    <w:name w:val="tpt_a1"/>
    <w:basedOn w:val="DefaultParagraphFont"/>
    <w:rsid w:val="00B27552"/>
    <w:rPr>
      <w:strike/>
      <w:color w:val="DC143C"/>
    </w:rPr>
  </w:style>
  <w:style w:type="character" w:customStyle="1" w:styleId="al1">
    <w:name w:val="al1"/>
    <w:basedOn w:val="DefaultParagraphFont"/>
    <w:rsid w:val="00B27552"/>
    <w:rPr>
      <w:b/>
      <w:bCs/>
      <w:color w:val="008F00"/>
    </w:rPr>
  </w:style>
  <w:style w:type="character" w:customStyle="1" w:styleId="tal1">
    <w:name w:val="tal1"/>
    <w:basedOn w:val="DefaultParagraphFont"/>
    <w:rsid w:val="00B2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93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289232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168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55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66523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859775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36898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593580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30032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00565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512663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472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43130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167976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82566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3824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698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59502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07793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42756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696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9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0493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86234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93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032018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96011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665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416320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88032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83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41434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99556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059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06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996418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59412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763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88840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24746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778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05626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1588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12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117706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21140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467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84712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8430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891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52504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04560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065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03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92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983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71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916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50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743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728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37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68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2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51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4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34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79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361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94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578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85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10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12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05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425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036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5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00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04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7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88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31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78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593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04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8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09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12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33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356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19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19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45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89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38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26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02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98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56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2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99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9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90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8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808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23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19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60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09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134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76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888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78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23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70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59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72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090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38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27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36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87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81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81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3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77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04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237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17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049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104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0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42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451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69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50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701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638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29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87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58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36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8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45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70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26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50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84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613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0710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04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67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76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88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51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059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541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62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977499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32571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74173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829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98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98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592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194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74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06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0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321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19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17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821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01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31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25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082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3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17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3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90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675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4464612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18697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43666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1180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34547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662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56143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4937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819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162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2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8342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3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50618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24496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679087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350837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299346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85985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367633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666133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328496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0610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952668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52453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711803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79258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37135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0454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22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4698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430494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04308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40841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444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88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39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88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sintact%204.0\cache\Legislatie\temp264434\00078665.htm" TargetMode="External"/><Relationship Id="rId21" Type="http://schemas.openxmlformats.org/officeDocument/2006/relationships/hyperlink" Target="file:///C:\Users\user\sintact%204.0\cache\Legislatie\temp264434\00078665.htm" TargetMode="External"/><Relationship Id="rId42" Type="http://schemas.openxmlformats.org/officeDocument/2006/relationships/hyperlink" Target="file:///C:\Users\user\sintact%204.0\cache\Legislatie\temp264434\12010203.htm" TargetMode="External"/><Relationship Id="rId47" Type="http://schemas.openxmlformats.org/officeDocument/2006/relationships/hyperlink" Target="file:///C:\Users\user\sintact%204.0\cache\Legislatie\temp264434\00100795.htm" TargetMode="External"/><Relationship Id="rId63" Type="http://schemas.openxmlformats.org/officeDocument/2006/relationships/hyperlink" Target="file:///C:\Users\user\sintact%204.0\cache\Legislatie\temp264434\00111510.HTML" TargetMode="External"/><Relationship Id="rId68" Type="http://schemas.openxmlformats.org/officeDocument/2006/relationships/hyperlink" Target="file:///C:\Users\user\sintact%204.0\cache\Legislatie\temp264434\12010206.htm" TargetMode="External"/><Relationship Id="rId84" Type="http://schemas.openxmlformats.org/officeDocument/2006/relationships/hyperlink" Target="file:///C:\Users\user\sintact%204.0\cache\Legislatie\temp264434\12007634.htm" TargetMode="External"/><Relationship Id="rId89" Type="http://schemas.openxmlformats.org/officeDocument/2006/relationships/hyperlink" Target="file:///C:\Users\user\sintact%204.0\cache\Legislatie\temp264434\12010206.htm" TargetMode="External"/><Relationship Id="rId16" Type="http://schemas.openxmlformats.org/officeDocument/2006/relationships/hyperlink" Target="file:///C:\Users\user\sintact%204.0\cache\Legislatie\temp264434\12008040.htm" TargetMode="External"/><Relationship Id="rId11" Type="http://schemas.openxmlformats.org/officeDocument/2006/relationships/hyperlink" Target="file:///C:\Users\user\sintact%204.0\cache\Legislatie\temp264434\12007634.htm" TargetMode="External"/><Relationship Id="rId32" Type="http://schemas.openxmlformats.org/officeDocument/2006/relationships/hyperlink" Target="file:///C:\Users\user\sintact%204.0\cache\Legislatie\temp264434\00078665.htm" TargetMode="External"/><Relationship Id="rId37" Type="http://schemas.openxmlformats.org/officeDocument/2006/relationships/hyperlink" Target="file:///C:\Users\user\sintact%204.0\cache\Legislatie\temp264434\12007651.htm" TargetMode="External"/><Relationship Id="rId53" Type="http://schemas.openxmlformats.org/officeDocument/2006/relationships/hyperlink" Target="file:///C:\Users\user\sintact%204.0\cache\Legislatie\temp264434\00100795.htm" TargetMode="External"/><Relationship Id="rId58" Type="http://schemas.openxmlformats.org/officeDocument/2006/relationships/hyperlink" Target="file:///C:\Users\user\sintact%204.0\cache\Legislatie\temp264434\00078665.htm" TargetMode="External"/><Relationship Id="rId74" Type="http://schemas.openxmlformats.org/officeDocument/2006/relationships/hyperlink" Target="file:///C:\Users\user\sintact%204.0\cache\Legislatie\temp264434\00078665.htm" TargetMode="External"/><Relationship Id="rId79" Type="http://schemas.openxmlformats.org/officeDocument/2006/relationships/hyperlink" Target="file:///C:\Users\user\sintact%204.0\cache\Legislatie\temp264434\12008040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file:///C:\Users\user\sintact%204.0\cache\Legislatie\temp264434\12008040.htm" TargetMode="External"/><Relationship Id="rId14" Type="http://schemas.openxmlformats.org/officeDocument/2006/relationships/hyperlink" Target="file:///C:\Users\user\sintact%204.0\cache\Legislatie\temp264434\12007655.htm" TargetMode="External"/><Relationship Id="rId22" Type="http://schemas.openxmlformats.org/officeDocument/2006/relationships/hyperlink" Target="file:///C:\Users\user\sintact%204.0\cache\Legislatie\temp264434\00078665.htm" TargetMode="External"/><Relationship Id="rId27" Type="http://schemas.openxmlformats.org/officeDocument/2006/relationships/hyperlink" Target="file:///C:\Users\user\sintact%204.0\cache\Legislatie\temp264434\00078665.htm" TargetMode="External"/><Relationship Id="rId30" Type="http://schemas.openxmlformats.org/officeDocument/2006/relationships/hyperlink" Target="file:///C:\Users\user\sintact%204.0\cache\Legislatie\temp264434\00078665.htm" TargetMode="External"/><Relationship Id="rId35" Type="http://schemas.openxmlformats.org/officeDocument/2006/relationships/hyperlink" Target="file:///C:\Users\user\sintact%204.0\cache\Legislatie\temp264434\12006444.htm" TargetMode="External"/><Relationship Id="rId43" Type="http://schemas.openxmlformats.org/officeDocument/2006/relationships/hyperlink" Target="file:///C:\Users\user\sintact%204.0\cache\Legislatie\temp264434\00100795.htm" TargetMode="External"/><Relationship Id="rId48" Type="http://schemas.openxmlformats.org/officeDocument/2006/relationships/hyperlink" Target="file:///C:\Users\user\sintact%204.0\cache\Legislatie\temp264434\00100795.htm" TargetMode="External"/><Relationship Id="rId56" Type="http://schemas.openxmlformats.org/officeDocument/2006/relationships/hyperlink" Target="file:///C:\Users\user\sintact%204.0\cache\Legislatie\temp264434\00078665.htm" TargetMode="External"/><Relationship Id="rId64" Type="http://schemas.openxmlformats.org/officeDocument/2006/relationships/image" Target="media/image1.gif"/><Relationship Id="rId69" Type="http://schemas.openxmlformats.org/officeDocument/2006/relationships/hyperlink" Target="file:///C:\Users\user\sintact%204.0\cache\Legislatie\temp264434\00078665.htm" TargetMode="External"/><Relationship Id="rId77" Type="http://schemas.openxmlformats.org/officeDocument/2006/relationships/hyperlink" Target="file:///C:\Users\user\sintact%204.0\cache\Legislatie\temp264434\00078665.htm" TargetMode="External"/><Relationship Id="rId8" Type="http://schemas.openxmlformats.org/officeDocument/2006/relationships/hyperlink" Target="file:///C:\Users\user\sintact%204.0\cache\Legislatie\temp264434\00018404.htm" TargetMode="External"/><Relationship Id="rId51" Type="http://schemas.openxmlformats.org/officeDocument/2006/relationships/hyperlink" Target="file:///C:\Users\user\sintact%204.0\cache\Legislatie\temp264434\00100795.htm" TargetMode="External"/><Relationship Id="rId72" Type="http://schemas.openxmlformats.org/officeDocument/2006/relationships/hyperlink" Target="file:///C:\Users\user\sintact%204.0\cache\Legislatie\temp264434\00078665.htm" TargetMode="External"/><Relationship Id="rId80" Type="http://schemas.openxmlformats.org/officeDocument/2006/relationships/hyperlink" Target="file:///C:\Users\user\sintact%204.0\cache\Legislatie\temp264434\00078665.htm" TargetMode="External"/><Relationship Id="rId85" Type="http://schemas.openxmlformats.org/officeDocument/2006/relationships/hyperlink" Target="file:///C:\Users\user\sintact%204.0\cache\Legislatie\temp264434\12002652.htm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sintact%204.0\cache\Legislatie\temp264434\12002652.htm" TargetMode="External"/><Relationship Id="rId17" Type="http://schemas.openxmlformats.org/officeDocument/2006/relationships/hyperlink" Target="file:///C:\Users\user\sintact%204.0\cache\Legislatie\temp264434\12005281.htm" TargetMode="External"/><Relationship Id="rId25" Type="http://schemas.openxmlformats.org/officeDocument/2006/relationships/hyperlink" Target="file:///C:\Users\user\sintact%204.0\cache\Legislatie\temp264434\00078665.htm" TargetMode="External"/><Relationship Id="rId33" Type="http://schemas.openxmlformats.org/officeDocument/2006/relationships/hyperlink" Target="file:///C:\Users\user\sintact%204.0\cache\Legislatie\temp264434\12007651.htm" TargetMode="External"/><Relationship Id="rId38" Type="http://schemas.openxmlformats.org/officeDocument/2006/relationships/hyperlink" Target="file:///C:\Users\user\sintact%204.0\cache\Legislatie\temp264434\00075084.htm" TargetMode="External"/><Relationship Id="rId46" Type="http://schemas.openxmlformats.org/officeDocument/2006/relationships/hyperlink" Target="file:///C:\Users\user\sintact%204.0\cache\Legislatie\temp264434\00100795.htm" TargetMode="External"/><Relationship Id="rId59" Type="http://schemas.openxmlformats.org/officeDocument/2006/relationships/hyperlink" Target="file:///C:\Users\user\sintact%204.0\cache\Legislatie\temp264434\00078665.htm" TargetMode="External"/><Relationship Id="rId67" Type="http://schemas.openxmlformats.org/officeDocument/2006/relationships/hyperlink" Target="file:///C:\Users\user\sintact%204.0\cache\Legislatie\temp264434\12010206.htm" TargetMode="External"/><Relationship Id="rId20" Type="http://schemas.openxmlformats.org/officeDocument/2006/relationships/hyperlink" Target="file:///C:\Users\user\sintact%204.0\cache\Legislatie\temp264434\00068397.htm" TargetMode="External"/><Relationship Id="rId41" Type="http://schemas.openxmlformats.org/officeDocument/2006/relationships/hyperlink" Target="file:///C:\Users\user\sintact%204.0\cache\Legislatie\temp264434\12010203.htm" TargetMode="External"/><Relationship Id="rId54" Type="http://schemas.openxmlformats.org/officeDocument/2006/relationships/hyperlink" Target="file:///C:\Users\user\sintact%204.0\cache\Legislatie\temp264434\00100795.htm" TargetMode="External"/><Relationship Id="rId62" Type="http://schemas.openxmlformats.org/officeDocument/2006/relationships/hyperlink" Target="file:///C:\Users\user\sintact%204.0\cache\Legislatie\temp264434\00078665.htm" TargetMode="External"/><Relationship Id="rId70" Type="http://schemas.openxmlformats.org/officeDocument/2006/relationships/hyperlink" Target="file:///C:\Users\user\sintact%204.0\cache\Legislatie\temp264434\00078665.htm" TargetMode="External"/><Relationship Id="rId75" Type="http://schemas.openxmlformats.org/officeDocument/2006/relationships/hyperlink" Target="file:///C:\Users\user\sintact%204.0\cache\Legislatie\temp264434\12010206.htm" TargetMode="External"/><Relationship Id="rId83" Type="http://schemas.openxmlformats.org/officeDocument/2006/relationships/hyperlink" Target="file:///C:\Users\user\sintact%204.0\cache\Legislatie\temp264434\00078665.htm" TargetMode="External"/><Relationship Id="rId88" Type="http://schemas.openxmlformats.org/officeDocument/2006/relationships/hyperlink" Target="file:///C:\Users\user\sintact%204.0\cache\Legislatie\temp264434\00078665.htm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Users\user\sintact%204.0\cache\Legislatie\temp264434\12010206.htm" TargetMode="External"/><Relationship Id="rId23" Type="http://schemas.openxmlformats.org/officeDocument/2006/relationships/hyperlink" Target="file:///C:\Users\user\sintact%204.0\cache\Legislatie\temp264434\00078665.htm" TargetMode="External"/><Relationship Id="rId28" Type="http://schemas.openxmlformats.org/officeDocument/2006/relationships/hyperlink" Target="file:///C:\Users\user\sintact%204.0\cache\Legislatie\temp264434\00078665.htm" TargetMode="External"/><Relationship Id="rId36" Type="http://schemas.openxmlformats.org/officeDocument/2006/relationships/hyperlink" Target="file:///C:\Users\user\sintact%204.0\cache\Legislatie\temp264434\12006444.htm" TargetMode="External"/><Relationship Id="rId49" Type="http://schemas.openxmlformats.org/officeDocument/2006/relationships/hyperlink" Target="file:///C:\Users\user\sintact%204.0\cache\Legislatie\temp264434\00100795.htm" TargetMode="External"/><Relationship Id="rId57" Type="http://schemas.openxmlformats.org/officeDocument/2006/relationships/hyperlink" Target="file:///C:\Users\user\sintact%204.0\cache\Legislatie\temp264434\00078665.htm" TargetMode="External"/><Relationship Id="rId10" Type="http://schemas.openxmlformats.org/officeDocument/2006/relationships/hyperlink" Target="file:///C:\Users\user\sintact%204.0\cache\Legislatie\temp264434\12006444.htm" TargetMode="External"/><Relationship Id="rId31" Type="http://schemas.openxmlformats.org/officeDocument/2006/relationships/hyperlink" Target="file:///C:\Users\user\sintact%204.0\cache\Legislatie\temp264434\00078665.htm" TargetMode="External"/><Relationship Id="rId44" Type="http://schemas.openxmlformats.org/officeDocument/2006/relationships/hyperlink" Target="file:///C:\Users\user\sintact%204.0\cache\Legislatie\temp264434\00100795.htm" TargetMode="External"/><Relationship Id="rId52" Type="http://schemas.openxmlformats.org/officeDocument/2006/relationships/hyperlink" Target="file:///C:\Users\user\sintact%204.0\cache\Legislatie\temp264434\00100795.htm" TargetMode="External"/><Relationship Id="rId60" Type="http://schemas.openxmlformats.org/officeDocument/2006/relationships/hyperlink" Target="file:///C:\Users\user\sintact%204.0\cache\Legislatie\temp264434\00078665.htm" TargetMode="External"/><Relationship Id="rId65" Type="http://schemas.openxmlformats.org/officeDocument/2006/relationships/hyperlink" Target="file:///C:\Users\user\sintact%204.0\cache\Legislatie\temp264434\12010206.htm" TargetMode="External"/><Relationship Id="rId73" Type="http://schemas.openxmlformats.org/officeDocument/2006/relationships/hyperlink" Target="file:///C:\Users\user\sintact%204.0\cache\Legislatie\temp264434\00078665.htm" TargetMode="External"/><Relationship Id="rId78" Type="http://schemas.openxmlformats.org/officeDocument/2006/relationships/hyperlink" Target="file:///C:\Users\user\sintact%204.0\cache\Legislatie\temp264434\12010206.htm" TargetMode="External"/><Relationship Id="rId81" Type="http://schemas.openxmlformats.org/officeDocument/2006/relationships/hyperlink" Target="file:///C:\Users\user\sintact%204.0\cache\Legislatie\temp264434\00014054.htm" TargetMode="External"/><Relationship Id="rId86" Type="http://schemas.openxmlformats.org/officeDocument/2006/relationships/hyperlink" Target="file:///C:\Users\user\sintact%204.0\cache\Legislatie\temp264434\1200765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sintact%204.0\cache\Legislatie\temp264434\12006444.htm" TargetMode="External"/><Relationship Id="rId13" Type="http://schemas.openxmlformats.org/officeDocument/2006/relationships/hyperlink" Target="file:///C:\Users\user\sintact%204.0\cache\Legislatie\temp264434\12007654.htm" TargetMode="External"/><Relationship Id="rId18" Type="http://schemas.openxmlformats.org/officeDocument/2006/relationships/hyperlink" Target="file:///C:\Users\user\sintact%204.0\cache\Legislatie\temp264434\00078665.htm" TargetMode="External"/><Relationship Id="rId39" Type="http://schemas.openxmlformats.org/officeDocument/2006/relationships/hyperlink" Target="file:///C:\Users\user\sintact%204.0\cache\Legislatie\temp264434\00078665.htm" TargetMode="External"/><Relationship Id="rId34" Type="http://schemas.openxmlformats.org/officeDocument/2006/relationships/hyperlink" Target="file:///C:\Users\user\sintact%204.0\cache\Legislatie\temp264434\12007651.htm" TargetMode="External"/><Relationship Id="rId50" Type="http://schemas.openxmlformats.org/officeDocument/2006/relationships/hyperlink" Target="file:///C:\Users\user\sintact%204.0\cache\Legislatie\temp264434\00100795.htm" TargetMode="External"/><Relationship Id="rId55" Type="http://schemas.openxmlformats.org/officeDocument/2006/relationships/hyperlink" Target="file:///C:\Users\user\sintact%204.0\cache\Legislatie\temp264434\00100795.htm" TargetMode="External"/><Relationship Id="rId76" Type="http://schemas.openxmlformats.org/officeDocument/2006/relationships/hyperlink" Target="file:///C:\Users\user\sintact%204.0\cache\Legislatie\temp264434\12010206.htm" TargetMode="External"/><Relationship Id="rId7" Type="http://schemas.openxmlformats.org/officeDocument/2006/relationships/hyperlink" Target="file:///C:\Users\user\sintact%204.0\cache\Legislatie\temp264434\00078665.htm" TargetMode="External"/><Relationship Id="rId71" Type="http://schemas.openxmlformats.org/officeDocument/2006/relationships/hyperlink" Target="file:///C:\Users\user\sintact%204.0\cache\Legislatie\temp264434\00078665.htm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file:///C:\Users\user\sintact%204.0\cache\Legislatie\temp264434\00078665.htm" TargetMode="External"/><Relationship Id="rId24" Type="http://schemas.openxmlformats.org/officeDocument/2006/relationships/hyperlink" Target="file:///C:\Users\user\sintact%204.0\cache\Legislatie\temp264434\00078665.htm" TargetMode="External"/><Relationship Id="rId40" Type="http://schemas.openxmlformats.org/officeDocument/2006/relationships/hyperlink" Target="file:///C:\Users\user\sintact%204.0\cache\Legislatie\temp264434\00100795.htm" TargetMode="External"/><Relationship Id="rId45" Type="http://schemas.openxmlformats.org/officeDocument/2006/relationships/hyperlink" Target="file:///C:\Users\user\sintact%204.0\cache\Legislatie\temp264434\00100795.htm" TargetMode="External"/><Relationship Id="rId66" Type="http://schemas.openxmlformats.org/officeDocument/2006/relationships/hyperlink" Target="file:///C:\Users\user\sintact%204.0\cache\Legislatie\temp264434\00100795.htm" TargetMode="External"/><Relationship Id="rId87" Type="http://schemas.openxmlformats.org/officeDocument/2006/relationships/hyperlink" Target="file:///C:\Users\user\sintact%204.0\cache\Legislatie\temp264434\12007655.htm" TargetMode="External"/><Relationship Id="rId61" Type="http://schemas.openxmlformats.org/officeDocument/2006/relationships/hyperlink" Target="file:///C:\Users\user\sintact%204.0\cache\Legislatie\temp264434\12010206.htm" TargetMode="External"/><Relationship Id="rId82" Type="http://schemas.openxmlformats.org/officeDocument/2006/relationships/hyperlink" Target="file:///C:\Users\user\sintact%204.0\cache\Legislatie\temp264434\00014054.htm" TargetMode="External"/><Relationship Id="rId19" Type="http://schemas.openxmlformats.org/officeDocument/2006/relationships/hyperlink" Target="file:///C:\Users\user\sintact%204.0\cache\Legislatie\temp264434\0006839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7308</Words>
  <Characters>42389</Characters>
  <Application>Microsoft Office Word</Application>
  <DocSecurity>0</DocSecurity>
  <Lines>353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ONRC</Company>
  <LinksUpToDate>false</LinksUpToDate>
  <CharactersWithSpaces>49598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Viviana</dc:creator>
  <cp:lastModifiedBy>Vlad Puscasiu</cp:lastModifiedBy>
  <cp:revision>2</cp:revision>
  <cp:lastPrinted>2020-11-12T06:57:00Z</cp:lastPrinted>
  <dcterms:created xsi:type="dcterms:W3CDTF">2022-12-07T14:56:00Z</dcterms:created>
  <dcterms:modified xsi:type="dcterms:W3CDTF">2022-12-07T14:56:00Z</dcterms:modified>
</cp:coreProperties>
</file>